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10" w:rsidRDefault="00892910">
      <w:pPr>
        <w:pStyle w:val="normal0"/>
        <w:keepNext/>
        <w:spacing w:before="240" w:after="60"/>
        <w:ind w:firstLine="0"/>
        <w:rPr>
          <w:b/>
          <w:bCs/>
        </w:rPr>
      </w:pPr>
    </w:p>
    <w:p w:rsidR="00892910" w:rsidRDefault="00892910">
      <w:pPr>
        <w:pStyle w:val="normal0"/>
        <w:keepNext/>
        <w:spacing w:before="240" w:after="60"/>
        <w:ind w:firstLine="0"/>
        <w:jc w:val="center"/>
        <w:rPr>
          <w:b/>
          <w:bCs/>
        </w:rPr>
      </w:pPr>
      <w:r w:rsidRPr="00233956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99.75pt;height:98.25pt;visibility:visible">
            <v:imagedata r:id="rId5" o:title=""/>
          </v:shape>
        </w:pict>
      </w:r>
    </w:p>
    <w:p w:rsidR="00892910" w:rsidRDefault="00892910">
      <w:pPr>
        <w:pStyle w:val="normal0"/>
        <w:keepNext/>
        <w:spacing w:before="240" w:after="60"/>
        <w:ind w:firstLine="0"/>
        <w:jc w:val="center"/>
        <w:rPr>
          <w:b/>
          <w:bCs/>
        </w:rPr>
      </w:pPr>
      <w:r w:rsidRPr="001C5F0C">
        <w:rPr>
          <w:b/>
          <w:bCs/>
        </w:rPr>
        <w:t>50-е</w:t>
      </w:r>
      <w:r>
        <w:rPr>
          <w:b/>
          <w:bCs/>
        </w:rPr>
        <w:t xml:space="preserve"> традиционные соревнования </w:t>
      </w:r>
      <w:r>
        <w:rPr>
          <w:b/>
          <w:bCs/>
        </w:rPr>
        <w:br/>
        <w:t>по спортивному ориентированию</w:t>
      </w:r>
    </w:p>
    <w:p w:rsidR="00892910" w:rsidRDefault="00892910">
      <w:pPr>
        <w:pStyle w:val="normal0"/>
        <w:keepNext/>
        <w:spacing w:before="240" w:after="6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Майская Многодневка 2023</w:t>
      </w:r>
    </w:p>
    <w:p w:rsidR="00892910" w:rsidRDefault="00892910">
      <w:pPr>
        <w:pStyle w:val="normal0"/>
        <w:keepNext/>
        <w:spacing w:before="240" w:after="60"/>
        <w:ind w:firstLine="0"/>
        <w:jc w:val="center"/>
        <w:rPr>
          <w:b/>
          <w:bCs/>
        </w:rPr>
      </w:pPr>
      <w:r>
        <w:rPr>
          <w:b/>
          <w:bCs/>
        </w:rPr>
        <w:t>Этап Кубка БФО</w:t>
      </w:r>
      <w:r>
        <w:rPr>
          <w:b/>
          <w:bCs/>
        </w:rPr>
        <w:br/>
        <w:t>Этап Кубка БФО среди ветеранов</w:t>
      </w:r>
      <w:r>
        <w:rPr>
          <w:b/>
          <w:bCs/>
        </w:rPr>
        <w:br/>
        <w:t>Этап юношеского рейтинга</w:t>
      </w:r>
    </w:p>
    <w:p w:rsidR="00892910" w:rsidRDefault="00892910">
      <w:pPr>
        <w:pStyle w:val="normal0"/>
        <w:keepNext/>
        <w:spacing w:before="240" w:after="6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 (Бюллетень №1-2)</w:t>
      </w:r>
    </w:p>
    <w:p w:rsidR="00892910" w:rsidRDefault="00892910">
      <w:pPr>
        <w:pStyle w:val="Heading2"/>
      </w:pPr>
      <w:bookmarkStart w:id="0" w:name="_ly7op6kpltnb" w:colFirst="0" w:colLast="0"/>
      <w:bookmarkEnd w:id="0"/>
      <w:r>
        <w:t>Цели и задачи</w:t>
      </w:r>
    </w:p>
    <w:p w:rsidR="00892910" w:rsidRDefault="00892910">
      <w:pPr>
        <w:pStyle w:val="normal0"/>
        <w:numPr>
          <w:ilvl w:val="0"/>
          <w:numId w:val="1"/>
        </w:numPr>
      </w:pPr>
      <w:r>
        <w:t>Определение сильнейших спортсменов.</w:t>
      </w:r>
    </w:p>
    <w:p w:rsidR="00892910" w:rsidRDefault="00892910">
      <w:pPr>
        <w:pStyle w:val="normal0"/>
        <w:numPr>
          <w:ilvl w:val="0"/>
          <w:numId w:val="1"/>
        </w:numPr>
      </w:pPr>
      <w:r>
        <w:t>Популяризация физически активного образа жизни.</w:t>
      </w:r>
    </w:p>
    <w:p w:rsidR="00892910" w:rsidRDefault="00892910">
      <w:pPr>
        <w:pStyle w:val="normal0"/>
        <w:numPr>
          <w:ilvl w:val="0"/>
          <w:numId w:val="1"/>
        </w:numPr>
      </w:pPr>
      <w:r>
        <w:t>Развитие спортивного ориентирования в Республике Беларусь.</w:t>
      </w:r>
    </w:p>
    <w:p w:rsidR="00892910" w:rsidRDefault="00892910">
      <w:pPr>
        <w:pStyle w:val="Heading2"/>
      </w:pPr>
      <w:bookmarkStart w:id="1" w:name="_tt3hedkxwc7f" w:colFirst="0" w:colLast="0"/>
      <w:bookmarkEnd w:id="1"/>
      <w:r>
        <w:t>Организаторы</w:t>
      </w:r>
    </w:p>
    <w:p w:rsidR="00892910" w:rsidRDefault="00892910">
      <w:pPr>
        <w:pStyle w:val="normal0"/>
      </w:pPr>
      <w:r>
        <w:t xml:space="preserve">ОСО “Белорусская федерация ориентирования”, КСО “БНТУ”. </w:t>
      </w:r>
    </w:p>
    <w:p w:rsidR="00892910" w:rsidRDefault="00892910">
      <w:pPr>
        <w:pStyle w:val="Heading2"/>
      </w:pPr>
      <w:bookmarkStart w:id="2" w:name="_njyjacimwj0b" w:colFirst="0" w:colLast="0"/>
      <w:bookmarkEnd w:id="2"/>
      <w:r>
        <w:t>Оргкомитет</w:t>
      </w:r>
    </w:p>
    <w:p w:rsidR="00892910" w:rsidRDefault="00892910">
      <w:pPr>
        <w:pStyle w:val="normal0"/>
        <w:numPr>
          <w:ilvl w:val="0"/>
          <w:numId w:val="3"/>
        </w:numPr>
      </w:pPr>
      <w:r>
        <w:t xml:space="preserve">Главный судья - Алексей Лабчевский, </w:t>
      </w:r>
      <w:r>
        <w:br/>
      </w:r>
      <w:hyperlink r:id="rId6">
        <w:r>
          <w:rPr>
            <w:color w:val="1155CC"/>
            <w:u w:val="single"/>
          </w:rPr>
          <w:t>admin@obelarus.net</w:t>
        </w:r>
      </w:hyperlink>
      <w:r>
        <w:t>, +375 29 345 4374</w:t>
      </w:r>
    </w:p>
    <w:p w:rsidR="00892910" w:rsidRDefault="00892910">
      <w:pPr>
        <w:pStyle w:val="normal0"/>
        <w:numPr>
          <w:ilvl w:val="0"/>
          <w:numId w:val="3"/>
        </w:numPr>
      </w:pPr>
      <w:r>
        <w:t xml:space="preserve">Главный секретарь - Елена Гуйдо, </w:t>
      </w:r>
      <w:r>
        <w:br/>
      </w:r>
      <w:hyperlink r:id="rId7">
        <w:r>
          <w:rPr>
            <w:color w:val="1155CC"/>
            <w:u w:val="single"/>
          </w:rPr>
          <w:t>mm@obelarus.net</w:t>
        </w:r>
      </w:hyperlink>
      <w:r>
        <w:t>, +375 33 630 7786</w:t>
      </w:r>
    </w:p>
    <w:p w:rsidR="00892910" w:rsidRPr="001C5F0C" w:rsidRDefault="00892910">
      <w:pPr>
        <w:pStyle w:val="normal0"/>
        <w:numPr>
          <w:ilvl w:val="0"/>
          <w:numId w:val="3"/>
        </w:numPr>
        <w:rPr>
          <w:highlight w:val="yellow"/>
        </w:rPr>
      </w:pPr>
      <w:r w:rsidRPr="001C5F0C">
        <w:rPr>
          <w:highlight w:val="yellow"/>
        </w:rPr>
        <w:t xml:space="preserve">Старший судья старта </w:t>
      </w:r>
      <w:r>
        <w:rPr>
          <w:highlight w:val="yellow"/>
        </w:rPr>
        <w:t>–</w:t>
      </w:r>
      <w:r w:rsidRPr="001C5F0C">
        <w:rPr>
          <w:highlight w:val="yellow"/>
        </w:rPr>
        <w:t xml:space="preserve"> </w:t>
      </w:r>
      <w:r>
        <w:rPr>
          <w:highlight w:val="yellow"/>
        </w:rPr>
        <w:t>Жанна Алейникова</w:t>
      </w:r>
    </w:p>
    <w:p w:rsidR="00892910" w:rsidRDefault="00892910">
      <w:pPr>
        <w:pStyle w:val="normal0"/>
        <w:numPr>
          <w:ilvl w:val="0"/>
          <w:numId w:val="3"/>
        </w:numPr>
      </w:pPr>
      <w:r>
        <w:t>Начальник службы дистанции – Алексей Некипелов</w:t>
      </w:r>
    </w:p>
    <w:p w:rsidR="00892910" w:rsidRDefault="00892910">
      <w:pPr>
        <w:pStyle w:val="Heading2"/>
      </w:pPr>
      <w:bookmarkStart w:id="3" w:name="_nxv32cj1wbts" w:colFirst="0" w:colLast="0"/>
      <w:bookmarkEnd w:id="3"/>
      <w:r>
        <w:t>Контролёры</w:t>
      </w:r>
    </w:p>
    <w:p w:rsidR="00892910" w:rsidRPr="001C5F0C" w:rsidRDefault="00892910">
      <w:pPr>
        <w:pStyle w:val="normal0"/>
        <w:numPr>
          <w:ilvl w:val="0"/>
          <w:numId w:val="3"/>
        </w:numPr>
        <w:rPr>
          <w:highlight w:val="yellow"/>
        </w:rPr>
      </w:pPr>
      <w:r w:rsidRPr="001C5F0C">
        <w:rPr>
          <w:highlight w:val="yellow"/>
        </w:rPr>
        <w:t>Контролёр БФО - Дмитрий Михалкин</w:t>
      </w:r>
    </w:p>
    <w:p w:rsidR="00892910" w:rsidRDefault="00892910">
      <w:pPr>
        <w:pStyle w:val="normal0"/>
        <w:numPr>
          <w:ilvl w:val="0"/>
          <w:numId w:val="3"/>
        </w:numPr>
      </w:pPr>
      <w:r>
        <w:t>Инспектор - Валерий Денисов</w:t>
      </w:r>
    </w:p>
    <w:p w:rsidR="00892910" w:rsidRDefault="00892910">
      <w:pPr>
        <w:pStyle w:val="Heading2"/>
      </w:pPr>
      <w:bookmarkStart w:id="4" w:name="_2uu9d8idv5lz" w:colFirst="0" w:colLast="0"/>
      <w:bookmarkEnd w:id="4"/>
      <w:r>
        <w:t>Время и место проведения</w:t>
      </w:r>
    </w:p>
    <w:p w:rsidR="00892910" w:rsidRDefault="00892910" w:rsidP="00240853">
      <w:pPr>
        <w:pStyle w:val="normal0"/>
        <w:jc w:val="both"/>
      </w:pPr>
      <w:r>
        <w:t>28 апреля - 1 мая 2023 г.</w:t>
      </w:r>
    </w:p>
    <w:p w:rsidR="00892910" w:rsidRDefault="00892910" w:rsidP="00240853">
      <w:pPr>
        <w:pStyle w:val="normal0"/>
        <w:jc w:val="both"/>
      </w:pPr>
      <w:r>
        <w:t>Расположение центра соревнований - Беларусь, Воложинский район, вблизи загородного клуба «Фестивальный».</w:t>
      </w:r>
    </w:p>
    <w:p w:rsidR="00892910" w:rsidRDefault="00892910" w:rsidP="00240853">
      <w:pPr>
        <w:pStyle w:val="normal0"/>
        <w:jc w:val="both"/>
      </w:pPr>
      <w:r>
        <w:t>Координаты: 53.9984, 27.0146.</w:t>
      </w:r>
    </w:p>
    <w:p w:rsidR="00892910" w:rsidRDefault="00892910">
      <w:pPr>
        <w:pStyle w:val="Heading2"/>
      </w:pPr>
      <w:bookmarkStart w:id="5" w:name="_kaiczmm8qa29" w:colFirst="0" w:colLast="0"/>
      <w:bookmarkEnd w:id="5"/>
      <w:r>
        <w:t>Программа соревнований</w:t>
      </w:r>
    </w:p>
    <w:p w:rsidR="00892910" w:rsidRDefault="00892910">
      <w:pPr>
        <w:pStyle w:val="Heading3"/>
      </w:pPr>
      <w:bookmarkStart w:id="6" w:name="_4pn7urgf5lnx" w:colFirst="0" w:colLast="0"/>
      <w:bookmarkEnd w:id="6"/>
      <w:r>
        <w:t>28 апреля, пятница</w:t>
      </w:r>
    </w:p>
    <w:p w:rsidR="00892910" w:rsidRDefault="00892910">
      <w:pPr>
        <w:pStyle w:val="normal0"/>
        <w:ind w:left="2100" w:hanging="705"/>
      </w:pPr>
      <w:r>
        <w:t>Прибытие участников, размещение.</w:t>
      </w:r>
    </w:p>
    <w:p w:rsidR="00892910" w:rsidRDefault="00892910">
      <w:pPr>
        <w:pStyle w:val="normal0"/>
        <w:ind w:left="2100" w:hanging="705"/>
      </w:pPr>
      <w:r>
        <w:t>16:00-18:00 Тренировочный старт на карте «Моньки».</w:t>
      </w:r>
    </w:p>
    <w:p w:rsidR="00892910" w:rsidRDefault="00892910">
      <w:pPr>
        <w:pStyle w:val="Heading3"/>
      </w:pPr>
      <w:bookmarkStart w:id="7" w:name="_vi9038prmm7w" w:colFirst="0" w:colLast="0"/>
      <w:bookmarkEnd w:id="7"/>
      <w:r>
        <w:rPr>
          <w:lang w:val="be-BY"/>
        </w:rPr>
        <w:t>2</w:t>
      </w:r>
      <w:r>
        <w:t xml:space="preserve">9 апреля, суббота </w:t>
      </w:r>
    </w:p>
    <w:p w:rsidR="00892910" w:rsidRDefault="00892910">
      <w:pPr>
        <w:pStyle w:val="normal0"/>
        <w:ind w:left="2100" w:hanging="705"/>
      </w:pPr>
      <w:r>
        <w:t>11:00 Открытие регистрации участников.</w:t>
      </w:r>
    </w:p>
    <w:p w:rsidR="00892910" w:rsidRDefault="00892910">
      <w:pPr>
        <w:pStyle w:val="normal0"/>
        <w:ind w:left="2100" w:hanging="705"/>
        <w:rPr>
          <w:b/>
          <w:bCs/>
        </w:rPr>
      </w:pPr>
      <w:r>
        <w:rPr>
          <w:b/>
          <w:bCs/>
        </w:rPr>
        <w:t>15:00 Начало раздельного старта.</w:t>
      </w:r>
    </w:p>
    <w:p w:rsidR="00892910" w:rsidRDefault="00892910">
      <w:pPr>
        <w:pStyle w:val="normal0"/>
        <w:ind w:left="696"/>
      </w:pPr>
      <w:r>
        <w:t>Этап республиканского юношеского рейтинга (</w:t>
      </w:r>
      <w:r w:rsidRPr="00BF5A44">
        <w:t>МЖ</w:t>
      </w:r>
      <w:r>
        <w:t>12-18).</w:t>
      </w:r>
    </w:p>
    <w:p w:rsidR="00892910" w:rsidRDefault="00892910">
      <w:pPr>
        <w:pStyle w:val="Heading3"/>
        <w:ind w:left="696" w:firstLine="0"/>
      </w:pPr>
      <w:bookmarkStart w:id="8" w:name="_bjjupbu3rzh7" w:colFirst="0" w:colLast="0"/>
      <w:bookmarkEnd w:id="8"/>
      <w:r>
        <w:rPr>
          <w:lang w:val="be-BY"/>
        </w:rPr>
        <w:t>30</w:t>
      </w:r>
      <w:r>
        <w:t xml:space="preserve"> </w:t>
      </w:r>
      <w:r>
        <w:rPr>
          <w:lang w:val="be-BY"/>
        </w:rPr>
        <w:t>апреля</w:t>
      </w:r>
      <w:r>
        <w:t xml:space="preserve">, воскресенье </w:t>
      </w:r>
    </w:p>
    <w:p w:rsidR="00892910" w:rsidRDefault="00892910">
      <w:pPr>
        <w:pStyle w:val="normal0"/>
        <w:ind w:left="696"/>
        <w:rPr>
          <w:b/>
          <w:bCs/>
        </w:rPr>
      </w:pPr>
      <w:r>
        <w:rPr>
          <w:b/>
          <w:bCs/>
        </w:rPr>
        <w:t xml:space="preserve">11:00 Начало раздельного старта. </w:t>
      </w:r>
    </w:p>
    <w:p w:rsidR="00892910" w:rsidRDefault="00892910">
      <w:pPr>
        <w:pStyle w:val="normal0"/>
        <w:ind w:left="696"/>
      </w:pPr>
      <w:r>
        <w:t>Этап Кубка БФО (</w:t>
      </w:r>
      <w:r>
        <w:rPr>
          <w:lang w:val="be-BY"/>
        </w:rPr>
        <w:t>МЖ</w:t>
      </w:r>
      <w:r>
        <w:t>21E). Этап Кубка БФО среди ветеранов (</w:t>
      </w:r>
      <w:r>
        <w:rPr>
          <w:lang w:val="be-BY"/>
        </w:rPr>
        <w:t>МЖ</w:t>
      </w:r>
      <w:r>
        <w:t>35-80). Этап Кубка БФО среди юниоров (</w:t>
      </w:r>
      <w:r>
        <w:rPr>
          <w:lang w:val="be-BY"/>
        </w:rPr>
        <w:t>МЖ18-</w:t>
      </w:r>
      <w:r>
        <w:t xml:space="preserve">20, </w:t>
      </w:r>
      <w:r>
        <w:rPr>
          <w:lang w:val="be-BY"/>
        </w:rPr>
        <w:t>МЖ</w:t>
      </w:r>
      <w:r>
        <w:t>21E). Этап республиканского юношеского рейтинга (</w:t>
      </w:r>
      <w:r>
        <w:rPr>
          <w:lang w:val="be-BY"/>
        </w:rPr>
        <w:t>МЖ</w:t>
      </w:r>
      <w:r>
        <w:t>12-18).</w:t>
      </w:r>
    </w:p>
    <w:p w:rsidR="00892910" w:rsidRDefault="00892910">
      <w:pPr>
        <w:pStyle w:val="normal0"/>
        <w:ind w:left="696"/>
      </w:pPr>
      <w:r>
        <w:t>18:00 Развлекательный старт.</w:t>
      </w:r>
    </w:p>
    <w:p w:rsidR="00892910" w:rsidRDefault="00892910">
      <w:pPr>
        <w:pStyle w:val="Heading3"/>
      </w:pPr>
      <w:bookmarkStart w:id="9" w:name="_4kbh4l6ozlot" w:colFirst="0" w:colLast="0"/>
      <w:bookmarkEnd w:id="9"/>
      <w:r>
        <w:rPr>
          <w:lang w:val="be-BY"/>
        </w:rPr>
        <w:t>1</w:t>
      </w:r>
      <w:r>
        <w:t xml:space="preserve"> мая, понедельник </w:t>
      </w:r>
    </w:p>
    <w:p w:rsidR="00892910" w:rsidRDefault="00892910">
      <w:pPr>
        <w:pStyle w:val="normal0"/>
        <w:ind w:left="696"/>
        <w:rPr>
          <w:b/>
          <w:bCs/>
        </w:rPr>
      </w:pPr>
      <w:r>
        <w:rPr>
          <w:b/>
          <w:bCs/>
        </w:rPr>
        <w:t>11:00 Начало раздельного старта.</w:t>
      </w:r>
    </w:p>
    <w:p w:rsidR="00892910" w:rsidRDefault="00892910">
      <w:pPr>
        <w:pStyle w:val="normal0"/>
        <w:ind w:left="696"/>
      </w:pPr>
      <w:r>
        <w:t>14:00-15:00 Награждение</w:t>
      </w:r>
    </w:p>
    <w:p w:rsidR="00892910" w:rsidRDefault="00892910">
      <w:pPr>
        <w:pStyle w:val="Heading2"/>
      </w:pPr>
      <w:bookmarkStart w:id="10" w:name="_1bwis9w1ltn" w:colFirst="0" w:colLast="0"/>
      <w:bookmarkEnd w:id="10"/>
      <w:r>
        <w:t>Местность</w:t>
      </w:r>
    </w:p>
    <w:p w:rsidR="00892910" w:rsidRDefault="00892910" w:rsidP="00240853">
      <w:pPr>
        <w:pStyle w:val="normal0"/>
        <w:jc w:val="both"/>
      </w:pPr>
      <w:r>
        <w:t xml:space="preserve">Лес в основном </w:t>
      </w:r>
      <w:r>
        <w:rPr>
          <w:lang w:val="be-BY"/>
        </w:rPr>
        <w:t>хвойный</w:t>
      </w:r>
      <w:r>
        <w:t xml:space="preserve">, разнообразной проходимости, много поваленных деревьев. Рельеф сильнопересечённый, насыщенный, с перепадом высот на склоне до </w:t>
      </w:r>
      <w:r>
        <w:rPr>
          <w:lang w:val="be-BY"/>
        </w:rPr>
        <w:t>50</w:t>
      </w:r>
      <w:r>
        <w:t xml:space="preserve"> метров. Грунт сухой. Дорожная сеть </w:t>
      </w:r>
      <w:r>
        <w:rPr>
          <w:lang w:val="be-BY"/>
        </w:rPr>
        <w:t>развита в средней степени</w:t>
      </w:r>
      <w:r>
        <w:t xml:space="preserve">. </w:t>
      </w:r>
    </w:p>
    <w:p w:rsidR="00892910" w:rsidRDefault="00892910">
      <w:pPr>
        <w:pStyle w:val="Heading2"/>
      </w:pPr>
      <w:bookmarkStart w:id="11" w:name="_rqvgt9voufbu" w:colFirst="0" w:colLast="0"/>
      <w:bookmarkEnd w:id="11"/>
      <w:r>
        <w:t>Карты</w:t>
      </w:r>
    </w:p>
    <w:p w:rsidR="00892910" w:rsidRDefault="00892910" w:rsidP="00240853">
      <w:pPr>
        <w:pStyle w:val="normal0"/>
        <w:jc w:val="both"/>
      </w:pPr>
      <w:r>
        <w:t xml:space="preserve">«Фестивальный», подготовлена в 2022-2023 годах, автор Сергей Воробей. Сечение рельефа 5 метров. </w:t>
      </w:r>
    </w:p>
    <w:p w:rsidR="00892910" w:rsidRDefault="00892910" w:rsidP="00240853">
      <w:pPr>
        <w:pStyle w:val="normal0"/>
        <w:jc w:val="both"/>
      </w:pPr>
      <w:r>
        <w:t>«Бузуны», подготовлена в 2020-2023 годах, автор Алексей Лабчевский. Сечение рельефа 5 метров.</w:t>
      </w:r>
    </w:p>
    <w:p w:rsidR="00892910" w:rsidRDefault="00892910" w:rsidP="00240853">
      <w:pPr>
        <w:pStyle w:val="normal0"/>
        <w:jc w:val="both"/>
      </w:pPr>
      <w:r>
        <w:t>Для различных групп будут использованы карты масштабов 1:10000, 1:7500.</w:t>
      </w:r>
    </w:p>
    <w:p w:rsidR="00892910" w:rsidRDefault="00892910">
      <w:pPr>
        <w:pStyle w:val="normal0"/>
        <w:ind w:firstLine="0"/>
      </w:pPr>
    </w:p>
    <w:p w:rsidR="00892910" w:rsidRDefault="00892910">
      <w:pPr>
        <w:pStyle w:val="normal0"/>
        <w:ind w:firstLine="0"/>
        <w:rPr>
          <w:noProof/>
        </w:rPr>
      </w:pPr>
      <w:r>
        <w:rPr>
          <w:noProof/>
        </w:rPr>
        <w:pict>
          <v:shape id="_x0000_i1026" type="#_x0000_t75" style="width:201.75pt;height:158.25pt">
            <v:imagedata r:id="rId8" o:title=""/>
          </v:shape>
        </w:pict>
      </w:r>
      <w:r>
        <w:rPr>
          <w:noProof/>
        </w:rPr>
        <w:t xml:space="preserve">   </w:t>
      </w:r>
      <w:r>
        <w:rPr>
          <w:noProof/>
        </w:rPr>
        <w:pict>
          <v:shape id="_x0000_i1027" type="#_x0000_t75" style="width:201.75pt;height:158.25pt">
            <v:imagedata r:id="rId9" o:title=""/>
          </v:shape>
        </w:pict>
      </w:r>
    </w:p>
    <w:p w:rsidR="00892910" w:rsidRDefault="00892910">
      <w:pPr>
        <w:pStyle w:val="normal0"/>
        <w:ind w:firstLine="0"/>
      </w:pPr>
    </w:p>
    <w:p w:rsidR="00892910" w:rsidRDefault="00892910">
      <w:pPr>
        <w:pStyle w:val="Heading2"/>
      </w:pPr>
      <w:bookmarkStart w:id="12" w:name="_op82uw2659on" w:colFirst="0" w:colLast="0"/>
      <w:bookmarkEnd w:id="12"/>
      <w:r>
        <w:t>Участники</w:t>
      </w:r>
    </w:p>
    <w:p w:rsidR="00892910" w:rsidRDefault="00892910" w:rsidP="00240853">
      <w:pPr>
        <w:pStyle w:val="normal0"/>
        <w:jc w:val="both"/>
      </w:pPr>
      <w:r>
        <w:t>К участию приглашаются команды клубов, коллективов, ДЮСШ, СШ, внешкольных учреждений, городов, районов и областей, а также спортсмены, участвующие в соревнованиях лично. Состав команд не ограничен.</w:t>
      </w:r>
    </w:p>
    <w:p w:rsidR="00892910" w:rsidRDefault="00892910">
      <w:pPr>
        <w:pStyle w:val="Heading2"/>
      </w:pPr>
      <w:bookmarkStart w:id="13" w:name="_r422aneachif" w:colFirst="0" w:colLast="0"/>
      <w:bookmarkEnd w:id="13"/>
      <w:r>
        <w:t>Группы</w:t>
      </w:r>
    </w:p>
    <w:p w:rsidR="00892910" w:rsidRDefault="00892910">
      <w:pPr>
        <w:pStyle w:val="normal0"/>
        <w:numPr>
          <w:ilvl w:val="0"/>
          <w:numId w:val="4"/>
        </w:numPr>
      </w:pPr>
      <w:r>
        <w:t xml:space="preserve">Мужчины: </w:t>
      </w:r>
      <w:r>
        <w:tab/>
      </w:r>
      <w:r>
        <w:rPr>
          <w:lang w:val="be-BY"/>
        </w:rPr>
        <w:t>М</w:t>
      </w:r>
      <w:r>
        <w:t xml:space="preserve"> - 10, 10С, 12, 14, 16, 18, 20, 21Е, 21B, 35, 40, 45, 50, 55, 60, 65, 70, 75, 80, 85.</w:t>
      </w:r>
    </w:p>
    <w:p w:rsidR="00892910" w:rsidRDefault="00892910">
      <w:pPr>
        <w:pStyle w:val="normal0"/>
        <w:numPr>
          <w:ilvl w:val="0"/>
          <w:numId w:val="4"/>
        </w:numPr>
      </w:pPr>
      <w:r>
        <w:t>Женщины:</w:t>
      </w:r>
      <w:r>
        <w:tab/>
      </w:r>
      <w:r>
        <w:rPr>
          <w:lang w:val="be-BY"/>
        </w:rPr>
        <w:t>Ж</w:t>
      </w:r>
      <w:r>
        <w:t xml:space="preserve"> - 10, 10С, 12, 14, 16, 18, 20, 21Е, 21B, 35, 40, 45, 50, 55, 60, 65, 70, 75, 80.</w:t>
      </w:r>
    </w:p>
    <w:p w:rsidR="00892910" w:rsidRPr="003C4C19" w:rsidRDefault="00892910">
      <w:pPr>
        <w:pStyle w:val="normal0"/>
        <w:numPr>
          <w:ilvl w:val="0"/>
          <w:numId w:val="4"/>
        </w:numPr>
        <w:rPr>
          <w:lang w:val="en-US"/>
        </w:rPr>
      </w:pPr>
      <w:r>
        <w:t>Открытые</w:t>
      </w:r>
      <w:r w:rsidRPr="00273205">
        <w:rPr>
          <w:lang w:val="en-US"/>
        </w:rPr>
        <w:t xml:space="preserve"> </w:t>
      </w:r>
      <w:r>
        <w:t>группы</w:t>
      </w:r>
      <w:r w:rsidRPr="00273205">
        <w:rPr>
          <w:lang w:val="en-US"/>
        </w:rPr>
        <w:t>:</w:t>
      </w:r>
      <w:r w:rsidRPr="00273205">
        <w:rPr>
          <w:lang w:val="en-US"/>
        </w:rPr>
        <w:tab/>
      </w:r>
      <w:r w:rsidRPr="003C4C19">
        <w:rPr>
          <w:lang w:val="en-US"/>
        </w:rPr>
        <w:t>Open</w:t>
      </w:r>
      <w:r w:rsidRPr="00273205">
        <w:rPr>
          <w:lang w:val="en-US"/>
        </w:rPr>
        <w:t xml:space="preserve">1, </w:t>
      </w:r>
      <w:r w:rsidRPr="003C4C19">
        <w:rPr>
          <w:lang w:val="en-US"/>
        </w:rPr>
        <w:t>Open</w:t>
      </w:r>
      <w:r w:rsidRPr="00273205">
        <w:rPr>
          <w:lang w:val="en-US"/>
        </w:rPr>
        <w:t xml:space="preserve">2, </w:t>
      </w:r>
      <w:r w:rsidRPr="003C4C19">
        <w:rPr>
          <w:lang w:val="en-US"/>
        </w:rPr>
        <w:t>Open</w:t>
      </w:r>
      <w:r w:rsidRPr="00273205">
        <w:rPr>
          <w:lang w:val="en-US"/>
        </w:rPr>
        <w:t>3</w:t>
      </w:r>
      <w:r w:rsidRPr="003C4C19">
        <w:rPr>
          <w:lang w:val="en-US"/>
        </w:rPr>
        <w:t>, Open4.</w:t>
      </w:r>
    </w:p>
    <w:p w:rsidR="00892910" w:rsidRPr="003C4C19" w:rsidRDefault="00892910">
      <w:pPr>
        <w:pStyle w:val="normal0"/>
        <w:rPr>
          <w:lang w:val="en-US"/>
        </w:rPr>
      </w:pPr>
    </w:p>
    <w:p w:rsidR="00892910" w:rsidRDefault="00892910">
      <w:pPr>
        <w:pStyle w:val="normal0"/>
      </w:pPr>
      <w:r>
        <w:t xml:space="preserve">Примечания: </w:t>
      </w:r>
    </w:p>
    <w:p w:rsidR="00892910" w:rsidRDefault="00892910" w:rsidP="00240853">
      <w:pPr>
        <w:pStyle w:val="normal0"/>
        <w:numPr>
          <w:ilvl w:val="0"/>
          <w:numId w:val="4"/>
        </w:numPr>
        <w:jc w:val="both"/>
      </w:pPr>
      <w:r>
        <w:t xml:space="preserve">В группах </w:t>
      </w:r>
      <w:r>
        <w:rPr>
          <w:lang w:val="be-BY"/>
        </w:rPr>
        <w:t>М</w:t>
      </w:r>
      <w:r>
        <w:t xml:space="preserve">21B и </w:t>
      </w:r>
      <w:r>
        <w:rPr>
          <w:lang w:val="be-BY"/>
        </w:rPr>
        <w:t>Ж</w:t>
      </w:r>
      <w:r>
        <w:t>21B дистанции технически сложные, но сокращенные по длине. Новичкам советуем выбрать Open-группы.</w:t>
      </w:r>
    </w:p>
    <w:p w:rsidR="00892910" w:rsidRDefault="00892910" w:rsidP="00240853">
      <w:pPr>
        <w:pStyle w:val="normal0"/>
        <w:numPr>
          <w:ilvl w:val="0"/>
          <w:numId w:val="4"/>
        </w:numPr>
        <w:jc w:val="both"/>
      </w:pPr>
      <w:r>
        <w:t>В группах Open старт свободный. Заявка в открытые группы (Open) возможна на месте соревнований. Награждение по итогам не проводится. Дистанции адаптированы для начинающих.</w:t>
      </w:r>
    </w:p>
    <w:p w:rsidR="00892910" w:rsidRDefault="00892910" w:rsidP="00240853">
      <w:pPr>
        <w:pStyle w:val="normal0"/>
        <w:numPr>
          <w:ilvl w:val="0"/>
          <w:numId w:val="4"/>
        </w:numPr>
        <w:jc w:val="both"/>
      </w:pPr>
      <w:r>
        <w:t xml:space="preserve">В группах </w:t>
      </w:r>
      <w:r>
        <w:rPr>
          <w:lang w:val="be-BY"/>
        </w:rPr>
        <w:t>М</w:t>
      </w:r>
      <w:r>
        <w:t xml:space="preserve">10 и </w:t>
      </w:r>
      <w:r>
        <w:rPr>
          <w:lang w:val="be-BY"/>
        </w:rPr>
        <w:t>Ж</w:t>
      </w:r>
      <w:r>
        <w:t>10 дистанции по маркировке. Сопровождение взрослыми запрещено.</w:t>
      </w:r>
    </w:p>
    <w:p w:rsidR="00892910" w:rsidRDefault="00892910" w:rsidP="00240853">
      <w:pPr>
        <w:pStyle w:val="normal0"/>
        <w:numPr>
          <w:ilvl w:val="0"/>
          <w:numId w:val="4"/>
        </w:numPr>
        <w:jc w:val="both"/>
      </w:pPr>
      <w:r>
        <w:t xml:space="preserve">В группах </w:t>
      </w:r>
      <w:r>
        <w:rPr>
          <w:lang w:val="be-BY"/>
        </w:rPr>
        <w:t>М</w:t>
      </w:r>
      <w:r>
        <w:t>10</w:t>
      </w:r>
      <w:r>
        <w:rPr>
          <w:lang w:val="be-BY"/>
        </w:rPr>
        <w:t>С</w:t>
      </w:r>
      <w:r>
        <w:t xml:space="preserve"> и </w:t>
      </w:r>
      <w:r>
        <w:rPr>
          <w:lang w:val="be-BY"/>
        </w:rPr>
        <w:t>Ж</w:t>
      </w:r>
      <w:r>
        <w:t>10</w:t>
      </w:r>
      <w:r>
        <w:rPr>
          <w:lang w:val="be-BY"/>
        </w:rPr>
        <w:t>С</w:t>
      </w:r>
      <w:r>
        <w:t xml:space="preserve"> дистанции по маркировке с сопровождением взрослыми. Старт свободный после окончания старта групп </w:t>
      </w:r>
      <w:r>
        <w:rPr>
          <w:lang w:val="be-BY"/>
        </w:rPr>
        <w:t>М</w:t>
      </w:r>
      <w:r>
        <w:t xml:space="preserve">10 и </w:t>
      </w:r>
      <w:r>
        <w:rPr>
          <w:lang w:val="be-BY"/>
        </w:rPr>
        <w:t>Ж</w:t>
      </w:r>
      <w:r>
        <w:t>10. Награждение по итогам многодневки не проводится.</w:t>
      </w:r>
    </w:p>
    <w:p w:rsidR="00892910" w:rsidRDefault="00892910">
      <w:pPr>
        <w:pStyle w:val="Heading2"/>
      </w:pPr>
      <w:bookmarkStart w:id="14" w:name="_wqgw4yrpr9eq" w:colFirst="0" w:colLast="0"/>
      <w:bookmarkEnd w:id="14"/>
      <w:r>
        <w:t>Предварительные параметры дистанций</w:t>
      </w:r>
    </w:p>
    <w:tbl>
      <w:tblPr>
        <w:tblW w:w="9029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128"/>
        <w:gridCol w:w="1128"/>
        <w:gridCol w:w="1128"/>
        <w:gridCol w:w="1129"/>
        <w:gridCol w:w="1129"/>
        <w:gridCol w:w="1129"/>
        <w:gridCol w:w="1129"/>
        <w:gridCol w:w="1129"/>
      </w:tblGrid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Группа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29</w:t>
            </w:r>
            <w:r>
              <w:t xml:space="preserve"> апреля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30</w:t>
            </w:r>
            <w:r>
              <w:t xml:space="preserve"> апреля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1</w:t>
            </w:r>
            <w:r>
              <w:t xml:space="preserve"> мая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t>Группа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29</w:t>
            </w:r>
            <w:r>
              <w:t xml:space="preserve"> апреля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30</w:t>
            </w:r>
            <w:r>
              <w:t xml:space="preserve"> апреля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1</w:t>
            </w:r>
            <w:r>
              <w:t xml:space="preserve"> мая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4513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Женщины</w:t>
            </w:r>
          </w:p>
        </w:tc>
        <w:tc>
          <w:tcPr>
            <w:tcW w:w="4516" w:type="dxa"/>
            <w:gridSpan w:val="4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Мужчины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 xml:space="preserve">10, </w:t>
            </w:r>
            <w:r>
              <w:rPr>
                <w:lang w:val="be-BY"/>
              </w:rPr>
              <w:t>Ж</w:t>
            </w:r>
            <w:r>
              <w:t>10С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 xml:space="preserve">10, </w:t>
            </w:r>
            <w:r>
              <w:rPr>
                <w:lang w:val="be-BY"/>
              </w:rPr>
              <w:t>М</w:t>
            </w:r>
            <w:r>
              <w:t>10С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12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12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14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14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16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16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5,7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18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8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  <w:lang w:val="be-BY"/>
              </w:rPr>
              <w:t>6</w:t>
            </w:r>
            <w:r w:rsidRPr="00BB5223">
              <w:rPr>
                <w:highlight w:val="yellow"/>
              </w:rPr>
              <w:t xml:space="preserve">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18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</w:rPr>
              <w:t>8,5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20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8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</w:rPr>
              <w:t>6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20</w:t>
            </w:r>
          </w:p>
        </w:tc>
        <w:tc>
          <w:tcPr>
            <w:tcW w:w="1129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  <w:lang w:val="be-BY"/>
              </w:rPr>
              <w:t>4,5</w:t>
            </w:r>
            <w:r w:rsidRPr="00BB5223">
              <w:rPr>
                <w:highlight w:val="yellow"/>
              </w:rPr>
              <w:t xml:space="preserve"> км</w:t>
            </w:r>
          </w:p>
        </w:tc>
        <w:tc>
          <w:tcPr>
            <w:tcW w:w="1129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  <w:lang w:val="be-BY"/>
              </w:rPr>
              <w:t>8</w:t>
            </w:r>
            <w:r w:rsidRPr="00BB5223">
              <w:rPr>
                <w:highlight w:val="yellow"/>
              </w:rPr>
              <w:t>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21Е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8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  <w:lang w:val="be-BY"/>
              </w:rPr>
              <w:t>8</w:t>
            </w:r>
            <w:r w:rsidRPr="00BB5223">
              <w:rPr>
                <w:highlight w:val="yellow"/>
              </w:rPr>
              <w:t>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8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21Е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  <w:tc>
          <w:tcPr>
            <w:tcW w:w="1129" w:type="dxa"/>
          </w:tcPr>
          <w:p w:rsidR="00892910" w:rsidRPr="00BB5223" w:rsidRDefault="00892910" w:rsidP="00E76E78">
            <w:pPr>
              <w:pStyle w:val="normal0"/>
              <w:ind w:firstLine="0"/>
              <w:jc w:val="center"/>
              <w:rPr>
                <w:highlight w:val="yellow"/>
              </w:rPr>
            </w:pPr>
            <w:r w:rsidRPr="00BB5223">
              <w:rPr>
                <w:highlight w:val="yellow"/>
              </w:rPr>
              <w:t>1</w:t>
            </w:r>
            <w:r w:rsidRPr="00BB5223">
              <w:rPr>
                <w:highlight w:val="yellow"/>
                <w:lang w:val="be-BY"/>
              </w:rPr>
              <w:t>3</w:t>
            </w:r>
            <w:r w:rsidRPr="00BB5223">
              <w:rPr>
                <w:highlight w:val="yellow"/>
              </w:rPr>
              <w:t xml:space="preserve">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10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21B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21B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35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35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11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40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40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9,5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45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4,7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45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8,5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50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50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55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55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6,5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60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60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4,7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65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65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70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3,2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70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75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75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3,2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Ж</w:t>
            </w:r>
            <w:r>
              <w:t>80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1,5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rPr>
                <w:lang w:val="be-BY"/>
              </w:rPr>
              <w:t>М</w:t>
            </w:r>
            <w:r>
              <w:t>80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902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Открытые группы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OPEN1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6</w:t>
            </w:r>
            <w:r>
              <w:t xml:space="preserve">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7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t>OPEN3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3,5 км</w:t>
            </w:r>
          </w:p>
        </w:tc>
      </w:tr>
      <w:tr w:rsidR="00892910">
        <w:trPr>
          <w:cantSplit/>
          <w:trHeight w:val="340"/>
          <w:tblHeader/>
        </w:trPr>
        <w:tc>
          <w:tcPr>
            <w:tcW w:w="112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OPEN2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4,5 км</w:t>
            </w:r>
          </w:p>
        </w:tc>
        <w:tc>
          <w:tcPr>
            <w:tcW w:w="1128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rPr>
                <w:lang w:val="be-BY"/>
              </w:rPr>
              <w:t>5</w:t>
            </w:r>
            <w:r>
              <w:t xml:space="preserve">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5 км</w:t>
            </w:r>
          </w:p>
        </w:tc>
        <w:tc>
          <w:tcPr>
            <w:tcW w:w="1129" w:type="dxa"/>
          </w:tcPr>
          <w:p w:rsidR="00892910" w:rsidRDefault="00892910" w:rsidP="00441F57">
            <w:pPr>
              <w:pStyle w:val="normal0"/>
              <w:ind w:firstLine="0"/>
            </w:pPr>
            <w:r>
              <w:t>OPEN4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2,5 км</w:t>
            </w:r>
          </w:p>
        </w:tc>
        <w:tc>
          <w:tcPr>
            <w:tcW w:w="1129" w:type="dxa"/>
          </w:tcPr>
          <w:p w:rsidR="00892910" w:rsidRDefault="00892910" w:rsidP="00E76E78">
            <w:pPr>
              <w:pStyle w:val="normal0"/>
              <w:ind w:firstLine="0"/>
              <w:jc w:val="center"/>
            </w:pPr>
            <w:r>
              <w:t>2 км</w:t>
            </w:r>
          </w:p>
        </w:tc>
      </w:tr>
    </w:tbl>
    <w:p w:rsidR="00892910" w:rsidRDefault="00892910">
      <w:pPr>
        <w:pStyle w:val="Heading2"/>
      </w:pPr>
      <w:bookmarkStart w:id="15" w:name="_yje56nyr8eod" w:colFirst="0" w:colLast="0"/>
      <w:bookmarkEnd w:id="15"/>
      <w:r>
        <w:t>Подведение итогов</w:t>
      </w:r>
    </w:p>
    <w:p w:rsidR="00892910" w:rsidRDefault="00892910" w:rsidP="00240853">
      <w:pPr>
        <w:pStyle w:val="normal0"/>
        <w:jc w:val="both"/>
      </w:pPr>
      <w:r>
        <w:t>Итоги личного первенства Майской Многодневки подводятся по сумме времени 3-х дней соревнований.</w:t>
      </w:r>
    </w:p>
    <w:p w:rsidR="00892910" w:rsidRDefault="00892910" w:rsidP="00240853">
      <w:pPr>
        <w:pStyle w:val="normal0"/>
        <w:jc w:val="both"/>
      </w:pPr>
      <w:r>
        <w:t xml:space="preserve">Итоги командного первенства Майской Многодневки подводятся по результатам 3 дней. В каждый из дней в зачет команде идут очки 10 лучших спортсменов любых групп за исключением </w:t>
      </w:r>
      <w:r>
        <w:rPr>
          <w:lang w:val="be-BY"/>
        </w:rPr>
        <w:t>МЖ</w:t>
      </w:r>
      <w:r>
        <w:t>10С и OPEN. В случае равенства суммы очков, первенство отдаётся команде имеющей большее количество более высоких мест. Очки начисляются в соответствии с таблицей:</w:t>
      </w:r>
    </w:p>
    <w:p w:rsidR="00892910" w:rsidRDefault="00892910">
      <w:pPr>
        <w:pStyle w:val="normal0"/>
      </w:pPr>
    </w:p>
    <w:tbl>
      <w:tblPr>
        <w:tblW w:w="890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47"/>
        <w:gridCol w:w="767"/>
        <w:gridCol w:w="767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92910">
        <w:trPr>
          <w:cantSplit/>
          <w:tblHeader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Место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1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2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4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5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6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7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9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10...</w:t>
            </w:r>
          </w:p>
        </w:tc>
      </w:tr>
      <w:tr w:rsidR="00892910">
        <w:trPr>
          <w:cantSplit/>
          <w:tblHeader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Очки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100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97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94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91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89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87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85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83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81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80...</w:t>
            </w:r>
          </w:p>
        </w:tc>
      </w:tr>
      <w:tr w:rsidR="00892910">
        <w:trPr>
          <w:cantSplit/>
          <w:tblHeader/>
        </w:trPr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 xml:space="preserve">Очки </w:t>
            </w:r>
            <w:r>
              <w:rPr>
                <w:lang w:val="be-BY"/>
              </w:rPr>
              <w:t>МЖ</w:t>
            </w:r>
            <w:r>
              <w:t>21B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50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47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44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41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39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37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35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33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31</w:t>
            </w:r>
          </w:p>
        </w:tc>
        <w:tc>
          <w:tcPr>
            <w:tcW w:w="766" w:type="dxa"/>
          </w:tcPr>
          <w:p w:rsidR="00892910" w:rsidRDefault="00892910" w:rsidP="00441F57">
            <w:pPr>
              <w:pStyle w:val="normal0"/>
              <w:ind w:firstLine="0"/>
            </w:pPr>
            <w:r>
              <w:t>30...</w:t>
            </w:r>
          </w:p>
        </w:tc>
      </w:tr>
    </w:tbl>
    <w:p w:rsidR="00892910" w:rsidRDefault="00892910">
      <w:pPr>
        <w:pStyle w:val="normal0"/>
      </w:pPr>
    </w:p>
    <w:p w:rsidR="00892910" w:rsidRDefault="00892910">
      <w:pPr>
        <w:pStyle w:val="Heading2"/>
      </w:pPr>
      <w:bookmarkStart w:id="16" w:name="_fruy8pvk7z04" w:colFirst="0" w:colLast="0"/>
      <w:bookmarkEnd w:id="16"/>
      <w:r>
        <w:t>Награждение</w:t>
      </w:r>
    </w:p>
    <w:p w:rsidR="00892910" w:rsidRDefault="00892910" w:rsidP="00240853">
      <w:pPr>
        <w:pStyle w:val="normal0"/>
        <w:jc w:val="both"/>
      </w:pPr>
      <w:r>
        <w:t xml:space="preserve">По итогам личного первенства Майской Многодневки 1-3 места в группах награждаются дипломами и призами. </w:t>
      </w:r>
    </w:p>
    <w:p w:rsidR="00892910" w:rsidRDefault="00892910" w:rsidP="00240853">
      <w:pPr>
        <w:pStyle w:val="normal0"/>
        <w:jc w:val="both"/>
      </w:pPr>
      <w:r>
        <w:t>В командном первенстве Майской Многодневки команда-победитель награждается переходящим кубком, команды занявшие 1-3 места награждаются дипломами.</w:t>
      </w:r>
    </w:p>
    <w:p w:rsidR="00892910" w:rsidRDefault="00892910" w:rsidP="00240853">
      <w:pPr>
        <w:pStyle w:val="normal0"/>
        <w:jc w:val="both"/>
      </w:pPr>
      <w:r>
        <w:t xml:space="preserve">По итогам развлекательного старта 1-3 места </w:t>
      </w:r>
      <w:r>
        <w:rPr>
          <w:lang w:val="be-BY"/>
        </w:rPr>
        <w:t xml:space="preserve">среди мужчин и женщин </w:t>
      </w:r>
      <w:r>
        <w:t>награждаются дипломами.</w:t>
      </w:r>
    </w:p>
    <w:p w:rsidR="00892910" w:rsidRDefault="00892910">
      <w:pPr>
        <w:pStyle w:val="Heading2"/>
      </w:pPr>
      <w:bookmarkStart w:id="17" w:name="_hv9oe3lvia1g" w:colFirst="0" w:colLast="0"/>
      <w:bookmarkEnd w:id="17"/>
      <w:r>
        <w:t>Отметка</w:t>
      </w:r>
    </w:p>
    <w:p w:rsidR="00892910" w:rsidRDefault="00892910">
      <w:pPr>
        <w:pStyle w:val="normal0"/>
      </w:pPr>
      <w:r>
        <w:t>Электронная отметка SPORTident и SPORTident Air+.</w:t>
      </w:r>
    </w:p>
    <w:p w:rsidR="00892910" w:rsidRDefault="00892910">
      <w:pPr>
        <w:pStyle w:val="Heading2"/>
      </w:pPr>
      <w:bookmarkStart w:id="18" w:name="_60t9l0f9iiie" w:colFirst="0" w:colLast="0"/>
      <w:bookmarkEnd w:id="18"/>
      <w:r>
        <w:t>Тренировочный старт</w:t>
      </w:r>
    </w:p>
    <w:p w:rsidR="00892910" w:rsidRDefault="00892910" w:rsidP="00240853">
      <w:pPr>
        <w:pStyle w:val="normal0"/>
        <w:jc w:val="both"/>
      </w:pPr>
      <w:r>
        <w:t>28 апреля на карте «Моньки» будет проведён тренировочный старт по системе Зелёного Стадиона. Время старта с 16:00 до 18:00. Требуется предварительная заявка до 27 апреля. Стоимость участия - 5 руб.</w:t>
      </w:r>
    </w:p>
    <w:p w:rsidR="00892910" w:rsidRDefault="00892910">
      <w:pPr>
        <w:pStyle w:val="Heading2"/>
      </w:pPr>
      <w:bookmarkStart w:id="19" w:name="_nnu892m91d1s" w:colFirst="0" w:colLast="0"/>
      <w:bookmarkEnd w:id="19"/>
      <w:r>
        <w:t>Развлекательный старт</w:t>
      </w:r>
    </w:p>
    <w:p w:rsidR="00892910" w:rsidRPr="009D73E8" w:rsidRDefault="00892910" w:rsidP="00240853">
      <w:pPr>
        <w:pStyle w:val="normal0"/>
        <w:jc w:val="both"/>
      </w:pPr>
      <w:r>
        <w:t xml:space="preserve">30 апреля в 18:00 в центре соревнований будет проведён развлекательный старт. Старт общий. Дистанция по схеме </w:t>
      </w:r>
      <w:r>
        <w:rPr>
          <w:lang w:val="en-US"/>
        </w:rPr>
        <w:t>o</w:t>
      </w:r>
      <w:r>
        <w:t>ne-man-relay. Время победителя около 15 минут.</w:t>
      </w:r>
      <w:r w:rsidRPr="009D73E8">
        <w:t xml:space="preserve"> Предварительная заявка обязательна.</w:t>
      </w:r>
      <w:r>
        <w:t xml:space="preserve"> Участие бесплатно. Дополнительные условия будут сообщены участникам на старте.</w:t>
      </w:r>
      <w:r w:rsidRPr="009D73E8">
        <w:t xml:space="preserve"> </w:t>
      </w:r>
    </w:p>
    <w:p w:rsidR="00892910" w:rsidRDefault="00892910">
      <w:pPr>
        <w:pStyle w:val="Heading2"/>
      </w:pPr>
      <w:bookmarkStart w:id="20" w:name="_p3tgx9fcaz83" w:colFirst="0" w:colLast="0"/>
      <w:bookmarkEnd w:id="20"/>
      <w:r>
        <w:t>Климат</w:t>
      </w:r>
    </w:p>
    <w:p w:rsidR="00892910" w:rsidRDefault="00892910" w:rsidP="00240853">
      <w:pPr>
        <w:pStyle w:val="normal0"/>
        <w:jc w:val="both"/>
        <w:rPr>
          <w:b/>
          <w:bCs/>
          <w:i/>
          <w:iCs/>
          <w:sz w:val="28"/>
          <w:szCs w:val="28"/>
        </w:rPr>
      </w:pPr>
      <w:r>
        <w:t>Обычно в начале мая в Беларуси устанавливается теплая солнечная погода, подходящая для проживания в полевом лагере, однако случались годы, когда в дни Майской Многодневки выпадал снег. По наблюдениям за последние 10 лет 1 мая в Минске днем средняя температура воздуха +12.2°C, минимальная +1.6°C (01.05.2017), максимальная +26.0°C (01.05.2018).</w:t>
      </w:r>
    </w:p>
    <w:p w:rsidR="00892910" w:rsidRDefault="00892910">
      <w:pPr>
        <w:pStyle w:val="Heading2"/>
      </w:pPr>
      <w:bookmarkStart w:id="21" w:name="_x1guuj1hb20" w:colFirst="0" w:colLast="0"/>
      <w:bookmarkEnd w:id="21"/>
      <w:r>
        <w:t>Проживание</w:t>
      </w:r>
    </w:p>
    <w:p w:rsidR="00892910" w:rsidRDefault="00892910" w:rsidP="00240853">
      <w:pPr>
        <w:pStyle w:val="normal0"/>
        <w:jc w:val="both"/>
      </w:pPr>
      <w:r>
        <w:t>Для проживания участников организуется полевой лагерь в центре соревнований.</w:t>
      </w:r>
    </w:p>
    <w:p w:rsidR="00892910" w:rsidRDefault="00892910" w:rsidP="00240853">
      <w:pPr>
        <w:pStyle w:val="normal0"/>
        <w:jc w:val="both"/>
      </w:pPr>
      <w:r>
        <w:t xml:space="preserve">Коттеджи в ЗК «Фестивальный» - </w:t>
      </w:r>
      <w:hyperlink r:id="rId10" w:history="1">
        <w:r w:rsidRPr="00583123">
          <w:rPr>
            <w:rStyle w:val="Hyperlink"/>
          </w:rPr>
          <w:t>https://festclub.by</w:t>
        </w:r>
      </w:hyperlink>
    </w:p>
    <w:p w:rsidR="00892910" w:rsidRDefault="00892910" w:rsidP="00240853">
      <w:pPr>
        <w:pStyle w:val="normal0"/>
        <w:jc w:val="both"/>
      </w:pPr>
      <w:r>
        <w:t xml:space="preserve">Гостиница в СОК «Солнечный» - </w:t>
      </w:r>
      <w:hyperlink r:id="rId11" w:history="1">
        <w:r w:rsidRPr="00583123">
          <w:rPr>
            <w:rStyle w:val="Hyperlink"/>
          </w:rPr>
          <w:t>https://www.sun-tennis.by</w:t>
        </w:r>
      </w:hyperlink>
    </w:p>
    <w:p w:rsidR="00892910" w:rsidRDefault="00892910">
      <w:pPr>
        <w:pStyle w:val="Heading2"/>
      </w:pPr>
      <w:bookmarkStart w:id="22" w:name="_vvmxlfg84rwv" w:colFirst="0" w:colLast="0"/>
      <w:bookmarkEnd w:id="22"/>
      <w:r>
        <w:t>Транспорт</w:t>
      </w:r>
    </w:p>
    <w:p w:rsidR="00892910" w:rsidRDefault="00892910">
      <w:pPr>
        <w:pStyle w:val="normal0"/>
      </w:pPr>
      <w:r>
        <w:t>Самостоятельно.</w:t>
      </w:r>
    </w:p>
    <w:p w:rsidR="00892910" w:rsidRDefault="00892910">
      <w:pPr>
        <w:pStyle w:val="normal0"/>
      </w:pPr>
      <w:r>
        <w:t>Возможна организация трансфера из Минска по предварительной заявке.</w:t>
      </w:r>
    </w:p>
    <w:p w:rsidR="00892910" w:rsidRDefault="00892910">
      <w:pPr>
        <w:pStyle w:val="Heading2"/>
      </w:pPr>
      <w:bookmarkStart w:id="23" w:name="_dwvqydmi9ysw" w:colFirst="0" w:colLast="0"/>
      <w:bookmarkEnd w:id="23"/>
      <w:r>
        <w:t>Финансирование</w:t>
      </w:r>
    </w:p>
    <w:p w:rsidR="00892910" w:rsidRDefault="00892910">
      <w:pPr>
        <w:pStyle w:val="normal0"/>
      </w:pPr>
      <w: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:rsidR="00892910" w:rsidRDefault="00892910">
      <w:pPr>
        <w:pStyle w:val="normal0"/>
      </w:pPr>
      <w:r>
        <w:t>Целевой взнос на организацию соревнований:</w:t>
      </w:r>
    </w:p>
    <w:p w:rsidR="00892910" w:rsidRDefault="00892910">
      <w:pPr>
        <w:pStyle w:val="normal0"/>
      </w:pPr>
    </w:p>
    <w:tbl>
      <w:tblPr>
        <w:tblW w:w="9029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340"/>
        <w:gridCol w:w="2880"/>
        <w:gridCol w:w="2809"/>
      </w:tblGrid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Группы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за 3 дня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за 1 день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МЖ10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15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5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МЖ12-18, М70-85, Ж65-80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24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8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МЖ20, М60-65, Ж55-60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36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12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МЖ21Е, МЖ21B, МЖ35-55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45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15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Open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24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8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 xml:space="preserve">Open </w:t>
            </w:r>
          </w:p>
          <w:p w:rsidR="00892910" w:rsidRDefault="00892910" w:rsidP="00441F57">
            <w:pPr>
              <w:pStyle w:val="normal0"/>
              <w:ind w:firstLine="0"/>
            </w:pPr>
            <w:r>
              <w:t>(заявка после 24 апреля)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30 руб.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10 руб.</w:t>
            </w:r>
          </w:p>
        </w:tc>
      </w:tr>
      <w:tr w:rsidR="00892910">
        <w:trPr>
          <w:cantSplit/>
          <w:tblHeader/>
        </w:trPr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10" w:rsidRDefault="00892910" w:rsidP="00441F57">
            <w:pPr>
              <w:pStyle w:val="normal0"/>
              <w:ind w:firstLine="0"/>
            </w:pPr>
            <w:r>
              <w:t>Тренировочный старт 28 апреля</w:t>
            </w:r>
          </w:p>
        </w:tc>
        <w:tc>
          <w:tcPr>
            <w:tcW w:w="2880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-</w:t>
            </w:r>
          </w:p>
        </w:tc>
        <w:tc>
          <w:tcPr>
            <w:tcW w:w="2809" w:type="dxa"/>
          </w:tcPr>
          <w:p w:rsidR="00892910" w:rsidRDefault="00892910" w:rsidP="00441F57">
            <w:pPr>
              <w:pStyle w:val="normal0"/>
              <w:ind w:firstLine="0"/>
              <w:jc w:val="center"/>
            </w:pPr>
            <w:r>
              <w:t>5 руб.</w:t>
            </w:r>
          </w:p>
        </w:tc>
      </w:tr>
    </w:tbl>
    <w:p w:rsidR="00892910" w:rsidRDefault="00892910">
      <w:pPr>
        <w:pStyle w:val="normal0"/>
      </w:pPr>
    </w:p>
    <w:p w:rsidR="00892910" w:rsidRDefault="00892910">
      <w:pPr>
        <w:pStyle w:val="normal0"/>
      </w:pPr>
      <w:r>
        <w:t>Аренда чипа - бесплатно.</w:t>
      </w:r>
    </w:p>
    <w:p w:rsidR="00892910" w:rsidRDefault="00892910">
      <w:pPr>
        <w:pStyle w:val="normal0"/>
      </w:pPr>
      <w:r>
        <w:t>Приглашаем участвовать бесплатно:</w:t>
      </w:r>
    </w:p>
    <w:p w:rsidR="00892910" w:rsidRDefault="00892910">
      <w:pPr>
        <w:pStyle w:val="normal0"/>
        <w:numPr>
          <w:ilvl w:val="0"/>
          <w:numId w:val="2"/>
        </w:numPr>
      </w:pPr>
      <w:r>
        <w:t>Почетных членов Белорусской федерации ориентирования,</w:t>
      </w:r>
    </w:p>
    <w:p w:rsidR="00892910" w:rsidRDefault="00892910">
      <w:pPr>
        <w:pStyle w:val="normal0"/>
        <w:numPr>
          <w:ilvl w:val="0"/>
          <w:numId w:val="2"/>
        </w:numPr>
      </w:pPr>
      <w:r>
        <w:t>Тренеров больших команд (по 1 тренеру за 15 участников),</w:t>
      </w:r>
    </w:p>
    <w:p w:rsidR="00892910" w:rsidRDefault="00892910">
      <w:pPr>
        <w:pStyle w:val="normal0"/>
        <w:numPr>
          <w:ilvl w:val="0"/>
          <w:numId w:val="2"/>
        </w:numPr>
      </w:pPr>
      <w:r>
        <w:t>Спортсменов, ставших победителями XLI</w:t>
      </w:r>
      <w:r>
        <w:rPr>
          <w:lang w:val="en-US"/>
        </w:rPr>
        <w:t>X</w:t>
      </w:r>
      <w:r>
        <w:t>-ой Майской Многодневки в 2022 году:</w:t>
      </w:r>
    </w:p>
    <w:p w:rsidR="00892910" w:rsidRDefault="00892910">
      <w:pPr>
        <w:pStyle w:val="normal0"/>
      </w:pPr>
    </w:p>
    <w:tbl>
      <w:tblPr>
        <w:tblW w:w="104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4095"/>
        <w:gridCol w:w="825"/>
        <w:gridCol w:w="4650"/>
      </w:tblGrid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Ж21E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Якушева Юлия</w:t>
            </w:r>
            <w:r>
              <w:t xml:space="preserve">, </w:t>
            </w:r>
            <w:r w:rsidRPr="009D2BDD">
              <w:t>RUS o-smol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М21E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Солодкин Сергей, КСО «Немига-Норд»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Ж10</w:t>
            </w:r>
          </w:p>
        </w:tc>
        <w:tc>
          <w:tcPr>
            <w:tcW w:w="4095" w:type="dxa"/>
          </w:tcPr>
          <w:p w:rsidR="00892910" w:rsidRDefault="00892910" w:rsidP="00441F57">
            <w:pPr>
              <w:pStyle w:val="normal0"/>
              <w:ind w:firstLine="0"/>
            </w:pPr>
            <w:r w:rsidRPr="009D2BDD">
              <w:t>Волосевич Ярослава</w:t>
            </w:r>
            <w:r>
              <w:t xml:space="preserve">, </w:t>
            </w:r>
            <w:r w:rsidRPr="009D2BDD">
              <w:t>КО «Случь»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М10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Ревин Евгений, Гомельская область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Ж12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Сукневич София</w:t>
            </w:r>
            <w:r>
              <w:t xml:space="preserve">, </w:t>
            </w:r>
            <w:r w:rsidRPr="009D2BDD">
              <w:t>КСО «Немига-Норд»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М12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Миронов Ярослав</w:t>
            </w:r>
            <w:r>
              <w:rPr>
                <w:lang w:val="en-US"/>
              </w:rPr>
              <w:t xml:space="preserve">, </w:t>
            </w:r>
            <w:r w:rsidRPr="009D2BDD">
              <w:t>СК «Камволь»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Ж14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Бригинец Ирина</w:t>
            </w:r>
            <w:r>
              <w:t xml:space="preserve">, </w:t>
            </w:r>
            <w:r w:rsidRPr="009D2BDD">
              <w:t>КСО «Эридан»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М14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Доманский Алексей</w:t>
            </w:r>
            <w:r>
              <w:rPr>
                <w:lang w:val="en-US"/>
              </w:rPr>
              <w:t xml:space="preserve">, </w:t>
            </w:r>
            <w:r w:rsidRPr="009D2BDD">
              <w:t>КО «Случь»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Ж16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Гурская Анна</w:t>
            </w:r>
            <w:r>
              <w:t xml:space="preserve">, </w:t>
            </w:r>
            <w:r w:rsidRPr="009D2BDD">
              <w:t>СК «Камволь»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М16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Лабкович Иван</w:t>
            </w:r>
            <w:r>
              <w:rPr>
                <w:lang w:val="en-US"/>
              </w:rPr>
              <w:t xml:space="preserve">, </w:t>
            </w:r>
            <w:r w:rsidRPr="009D2BDD">
              <w:t>КО «Случь»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Ж18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Дичковская Екатерина</w:t>
            </w:r>
            <w:r>
              <w:t xml:space="preserve">, </w:t>
            </w:r>
            <w:r w:rsidRPr="009D2BDD">
              <w:t>КО «Случь»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М18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Балабанов Глеб</w:t>
            </w:r>
            <w:r>
              <w:rPr>
                <w:lang w:val="en-US"/>
              </w:rPr>
              <w:t xml:space="preserve">, </w:t>
            </w:r>
            <w:r w:rsidRPr="009D2BDD">
              <w:t>СК «Камволь»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Ж20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Логвин Полина</w:t>
            </w:r>
            <w:r>
              <w:t xml:space="preserve">, </w:t>
            </w:r>
            <w:r w:rsidRPr="009D2BDD">
              <w:t>КО «Случь»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М20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Плаксенок Павел</w:t>
            </w:r>
            <w:r>
              <w:rPr>
                <w:lang w:val="en-US"/>
              </w:rPr>
              <w:t xml:space="preserve">, </w:t>
            </w:r>
            <w:r w:rsidRPr="009D2BDD">
              <w:t>КСО «Эридан»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Ж21B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Макоед Ирина</w:t>
            </w:r>
            <w:r>
              <w:t xml:space="preserve">, </w:t>
            </w:r>
            <w:r w:rsidRPr="009D2BDD">
              <w:t>КCО «Кодоньотто»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М21B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Каржов Павел, КСО «Азимут-Спартак»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Ж35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Пиронен Анна</w:t>
            </w:r>
            <w:r>
              <w:t xml:space="preserve">, </w:t>
            </w:r>
            <w:r w:rsidRPr="009D2BDD">
              <w:t>КО «Сильван люкс»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М35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Якушев Дмитрий, RUS o-smol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Ж40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Ткачук Дарья</w:t>
            </w:r>
            <w:r>
              <w:t xml:space="preserve">, </w:t>
            </w:r>
            <w:r w:rsidRPr="009D2BDD">
              <w:t>КО «Сильван люкс»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М40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Шанин Владимир</w:t>
            </w:r>
            <w:r>
              <w:rPr>
                <w:lang w:val="en-US"/>
              </w:rPr>
              <w:t xml:space="preserve">, </w:t>
            </w:r>
            <w:r w:rsidRPr="009D2BDD">
              <w:t>RUS Смоленск - 1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Ж45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Кшановская Ирина</w:t>
            </w:r>
            <w:r>
              <w:t xml:space="preserve">, </w:t>
            </w:r>
            <w:r w:rsidRPr="009D2BDD">
              <w:t>КСО «Немига-Норд»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М45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Сычев Дмитрий</w:t>
            </w:r>
            <w:r>
              <w:rPr>
                <w:lang w:val="en-US"/>
              </w:rPr>
              <w:t xml:space="preserve">, </w:t>
            </w:r>
            <w:r w:rsidRPr="009D2BDD">
              <w:t>RUS Брянск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Ж50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Кулик Ольга</w:t>
            </w:r>
            <w:r>
              <w:t xml:space="preserve">, </w:t>
            </w:r>
            <w:r w:rsidRPr="009D2BDD">
              <w:t>КСО «Немига-Норд»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М50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Терещенков Валерий</w:t>
            </w:r>
            <w:r>
              <w:rPr>
                <w:lang w:val="en-US"/>
              </w:rPr>
              <w:t xml:space="preserve">, </w:t>
            </w:r>
            <w:r w:rsidRPr="009D2BDD">
              <w:t>RUS лично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Ж55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Петрова Оксана, КСО «Азимут-Спартак»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М55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Звонцов Игорь, КСО «Азимут-Спартак»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Ж60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Леонович Алла, КСО «БНТУ»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М60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Хохловский Юрий, RUS Вымпел Брянск Россия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Ж65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Мелешко Татьяна, КО «БГУ»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М65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Мелешко Андрей</w:t>
            </w:r>
            <w:r>
              <w:rPr>
                <w:lang w:val="en-US"/>
              </w:rPr>
              <w:t xml:space="preserve">, </w:t>
            </w:r>
            <w:r w:rsidRPr="009D2BDD">
              <w:t>КО «БГУ»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Ж70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Черемисинова Людмила, КО «Камертон»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М70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Лабановский Анатолий</w:t>
            </w:r>
            <w:r>
              <w:rPr>
                <w:lang w:val="en-US"/>
              </w:rPr>
              <w:t xml:space="preserve">, </w:t>
            </w:r>
            <w:r w:rsidRPr="009D2BDD">
              <w:t>КО «БГУ»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Ж75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Макаревич Лидия, КСО «Эридан»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М75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Гурьев Николай</w:t>
            </w:r>
            <w:r>
              <w:rPr>
                <w:lang w:val="en-US"/>
              </w:rPr>
              <w:t xml:space="preserve">, </w:t>
            </w:r>
            <w:r w:rsidRPr="009D2BDD">
              <w:t>КО «Камертон»</w:t>
            </w:r>
          </w:p>
        </w:tc>
      </w:tr>
      <w:tr w:rsidR="00892910">
        <w:trPr>
          <w:cantSplit/>
        </w:trPr>
        <w:tc>
          <w:tcPr>
            <w:tcW w:w="900" w:type="dxa"/>
          </w:tcPr>
          <w:p w:rsidR="00892910" w:rsidRDefault="00892910" w:rsidP="00441F57">
            <w:pPr>
              <w:pStyle w:val="normal0"/>
              <w:ind w:firstLine="0"/>
            </w:pPr>
            <w:r>
              <w:t>Ж80</w:t>
            </w:r>
          </w:p>
        </w:tc>
        <w:tc>
          <w:tcPr>
            <w:tcW w:w="4095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Локтева Ирина</w:t>
            </w:r>
            <w:r>
              <w:rPr>
                <w:lang w:val="en-US"/>
              </w:rPr>
              <w:t xml:space="preserve">, </w:t>
            </w:r>
            <w:r w:rsidRPr="009D2BDD">
              <w:t>КО «Камертон»</w:t>
            </w:r>
          </w:p>
        </w:tc>
        <w:tc>
          <w:tcPr>
            <w:tcW w:w="825" w:type="dxa"/>
          </w:tcPr>
          <w:p w:rsidR="00892910" w:rsidRDefault="00892910" w:rsidP="00441F57">
            <w:pPr>
              <w:pStyle w:val="normal0"/>
              <w:ind w:firstLine="0"/>
            </w:pPr>
            <w:r>
              <w:t>М80</w:t>
            </w:r>
          </w:p>
        </w:tc>
        <w:tc>
          <w:tcPr>
            <w:tcW w:w="4650" w:type="dxa"/>
          </w:tcPr>
          <w:p w:rsidR="00892910" w:rsidRPr="009D2BDD" w:rsidRDefault="00892910" w:rsidP="00441F57">
            <w:pPr>
              <w:pStyle w:val="normal0"/>
              <w:ind w:firstLine="0"/>
            </w:pPr>
            <w:r w:rsidRPr="009D2BDD">
              <w:t>Киряков Валерий</w:t>
            </w:r>
            <w:r>
              <w:rPr>
                <w:lang w:val="en-US"/>
              </w:rPr>
              <w:t xml:space="preserve">, </w:t>
            </w:r>
            <w:r w:rsidRPr="009D2BDD">
              <w:t>КСО «Эридан»</w:t>
            </w:r>
          </w:p>
        </w:tc>
      </w:tr>
    </w:tbl>
    <w:p w:rsidR="00892910" w:rsidRDefault="00892910">
      <w:pPr>
        <w:pStyle w:val="Heading2"/>
      </w:pPr>
      <w:bookmarkStart w:id="24" w:name="_4gdjhs5apvbm" w:colFirst="0" w:colLast="0"/>
      <w:bookmarkEnd w:id="24"/>
      <w:r>
        <w:t>Оплата</w:t>
      </w:r>
    </w:p>
    <w:p w:rsidR="00892910" w:rsidRDefault="00892910">
      <w:pPr>
        <w:pStyle w:val="normal0"/>
      </w:pPr>
      <w: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ориентирования»:</w:t>
      </w:r>
    </w:p>
    <w:p w:rsidR="00892910" w:rsidRDefault="00892910">
      <w:pPr>
        <w:pStyle w:val="normal0"/>
        <w:ind w:firstLine="0"/>
      </w:pPr>
      <w:r>
        <w:t xml:space="preserve">ОСО «Белорусская федерация ориентирования» </w:t>
      </w:r>
      <w:r>
        <w:br/>
        <w:t xml:space="preserve">УНН: 100172873, </w:t>
      </w:r>
      <w:r>
        <w:br/>
        <w:t>Адрес: 220034, г. Минск, ул. Чапаева, д. 3, помещение 36, блок 60,</w:t>
      </w:r>
      <w:r>
        <w:br/>
        <w:t>БИК банка: UNBS BY2X,</w:t>
      </w:r>
    </w:p>
    <w:p w:rsidR="00892910" w:rsidRDefault="00892910">
      <w:pPr>
        <w:pStyle w:val="normal0"/>
        <w:ind w:firstLine="0"/>
      </w:pPr>
      <w:r>
        <w:t xml:space="preserve">Номер счета: BY21 UNBS 3015 1204 1310 4000 1933, </w:t>
      </w:r>
      <w:r>
        <w:br/>
        <w:t xml:space="preserve">Банк: ЗАО "БСБ БАНК", </w:t>
      </w:r>
      <w:r>
        <w:br/>
        <w:t xml:space="preserve">Адрес банка: г. Минск, пл. Свободы, 4. </w:t>
      </w:r>
      <w:r>
        <w:br/>
        <w:t>Назначение платежа: Целевой взнос на организацию соревнований.</w:t>
      </w:r>
    </w:p>
    <w:p w:rsidR="00892910" w:rsidRDefault="00892910">
      <w:pPr>
        <w:pStyle w:val="Heading2"/>
      </w:pPr>
      <w:bookmarkStart w:id="25" w:name="_jfcxg54xl216" w:colFirst="0" w:colLast="0"/>
      <w:bookmarkEnd w:id="25"/>
      <w:r>
        <w:t>Заявка</w:t>
      </w:r>
    </w:p>
    <w:p w:rsidR="00892910" w:rsidRDefault="00892910">
      <w:pPr>
        <w:pStyle w:val="normal0"/>
      </w:pPr>
      <w:r>
        <w:t xml:space="preserve">Предварительные именные заявки принимаются </w:t>
      </w:r>
      <w:r>
        <w:rPr>
          <w:b/>
          <w:bCs/>
        </w:rPr>
        <w:t>до 24 апреля 2023 (понедельник)</w:t>
      </w:r>
      <w:r>
        <w:t xml:space="preserve"> на сайте </w:t>
      </w:r>
      <w:r>
        <w:rPr>
          <w:b/>
          <w:bCs/>
        </w:rPr>
        <w:t>orient.by</w:t>
      </w:r>
      <w:r>
        <w:t>.</w:t>
      </w:r>
    </w:p>
    <w:p w:rsidR="00892910" w:rsidRDefault="00892910">
      <w:pPr>
        <w:pStyle w:val="normal0"/>
      </w:pPr>
      <w:r>
        <w:t xml:space="preserve">Адрес для отправки командных заявок: </w:t>
      </w:r>
      <w:hyperlink r:id="rId12">
        <w:r>
          <w:rPr>
            <w:b/>
            <w:bCs/>
          </w:rPr>
          <w:t>mm@obelarus.net</w:t>
        </w:r>
      </w:hyperlink>
      <w:r>
        <w:t xml:space="preserve"> </w:t>
      </w:r>
    </w:p>
    <w:p w:rsidR="00892910" w:rsidRDefault="00892910">
      <w:pPr>
        <w:pStyle w:val="Heading2"/>
      </w:pPr>
      <w:bookmarkStart w:id="26" w:name="_8hixhxo42oy4" w:colFirst="0" w:colLast="0"/>
      <w:bookmarkEnd w:id="26"/>
      <w:r>
        <w:t>Порядок подачи протестов и их рассмотрения</w:t>
      </w:r>
    </w:p>
    <w:p w:rsidR="00892910" w:rsidRDefault="00892910">
      <w:pPr>
        <w:pStyle w:val="normal0"/>
      </w:pPr>
      <w:r>
        <w:t>В соответствии с правилами соревнований.</w:t>
      </w:r>
    </w:p>
    <w:p w:rsidR="00892910" w:rsidRDefault="00892910">
      <w:pPr>
        <w:pStyle w:val="Heading2"/>
      </w:pPr>
      <w:bookmarkStart w:id="27" w:name="_9q507gml40b3" w:colFirst="0" w:colLast="0"/>
      <w:bookmarkEnd w:id="27"/>
      <w:r>
        <w:t>Порядок организации медицинского обеспечения</w:t>
      </w:r>
    </w:p>
    <w:p w:rsidR="00892910" w:rsidRDefault="00892910">
      <w:pPr>
        <w:pStyle w:val="normal0"/>
      </w:pPr>
      <w:r>
        <w:t>Во время проведения соревнований будет организовано дежурство бригады скорой помощи в центре соревнований.</w:t>
      </w:r>
    </w:p>
    <w:p w:rsidR="00892910" w:rsidRDefault="00892910">
      <w:pPr>
        <w:pStyle w:val="Heading2"/>
      </w:pPr>
      <w:bookmarkStart w:id="28" w:name="_ae7r1q35xvs5" w:colFirst="0" w:colLast="0"/>
      <w:bookmarkStart w:id="29" w:name="_obssn09h8i4i" w:colFirst="0" w:colLast="0"/>
      <w:bookmarkEnd w:id="28"/>
      <w:bookmarkEnd w:id="29"/>
      <w:r>
        <w:t>Адрес в Интернете</w:t>
      </w:r>
    </w:p>
    <w:p w:rsidR="00892910" w:rsidRDefault="00892910">
      <w:pPr>
        <w:pStyle w:val="normal0"/>
      </w:pPr>
      <w:r>
        <w:t xml:space="preserve">Вся информация о соревнованиях публикуется по адресу </w:t>
      </w:r>
      <w:hyperlink r:id="rId13">
        <w:r>
          <w:rPr>
            <w:color w:val="1155CC"/>
            <w:u w:val="single"/>
          </w:rPr>
          <w:t>http://www.obelarus.net/202</w:t>
        </w:r>
      </w:hyperlink>
      <w:hyperlink r:id="rId14">
        <w:r>
          <w:rPr>
            <w:color w:val="1155CC"/>
            <w:u w:val="single"/>
          </w:rPr>
          <w:t>3</w:t>
        </w:r>
      </w:hyperlink>
      <w:hyperlink r:id="rId15">
        <w:r>
          <w:rPr>
            <w:color w:val="1155CC"/>
            <w:u w:val="single"/>
          </w:rPr>
          <w:t>/mm</w:t>
        </w:r>
      </w:hyperlink>
      <w:r>
        <w:t xml:space="preserve"> </w:t>
      </w:r>
    </w:p>
    <w:p w:rsidR="00892910" w:rsidRDefault="00892910">
      <w:pPr>
        <w:pStyle w:val="normal0"/>
      </w:pPr>
      <w:r>
        <w:t xml:space="preserve">Телеграмм канал с оперативными новостями соревнований </w:t>
      </w:r>
      <w:hyperlink r:id="rId16" w:history="1">
        <w:r w:rsidRPr="007A69EE">
          <w:rPr>
            <w:rStyle w:val="Hyperlink"/>
          </w:rPr>
          <w:t>https://t.me/mayodays</w:t>
        </w:r>
      </w:hyperlink>
    </w:p>
    <w:p w:rsidR="00892910" w:rsidRDefault="00892910">
      <w:pPr>
        <w:pStyle w:val="normal0"/>
      </w:pPr>
      <w:r>
        <w:t>Официальный хэш-тег: #MayODays2023</w:t>
      </w:r>
    </w:p>
    <w:p w:rsidR="00892910" w:rsidRDefault="00892910">
      <w:pPr>
        <w:pStyle w:val="normal0"/>
      </w:pPr>
    </w:p>
    <w:p w:rsidR="00892910" w:rsidRDefault="00892910">
      <w:pPr>
        <w:pStyle w:val="normal0"/>
        <w:ind w:firstLine="0"/>
      </w:pPr>
      <w:r>
        <w:rPr>
          <w:b/>
          <w:bCs/>
        </w:rPr>
        <w:t>Данное положение является официальным вызовом на соревнования</w:t>
      </w:r>
    </w:p>
    <w:sectPr w:rsidR="00892910" w:rsidSect="005A32ED">
      <w:pgSz w:w="11909" w:h="16834"/>
      <w:pgMar w:top="900" w:right="1440" w:bottom="1134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BD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Times New Roman" w:hAnsi="Arial"/>
        <w:vertAlign w:val="baseline"/>
      </w:rPr>
    </w:lvl>
  </w:abstractNum>
  <w:abstractNum w:abstractNumId="1">
    <w:nsid w:val="437D477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49CA1EFC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Times New Roman" w:hAnsi="Arial"/>
        <w:vertAlign w:val="baseline"/>
      </w:rPr>
    </w:lvl>
  </w:abstractNum>
  <w:abstractNum w:abstractNumId="3">
    <w:nsid w:val="4D5B7088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703911A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2ED"/>
    <w:rsid w:val="001C5F0C"/>
    <w:rsid w:val="00233956"/>
    <w:rsid w:val="00240853"/>
    <w:rsid w:val="00273205"/>
    <w:rsid w:val="002B1E40"/>
    <w:rsid w:val="003C4C19"/>
    <w:rsid w:val="00441F57"/>
    <w:rsid w:val="004D3576"/>
    <w:rsid w:val="00583123"/>
    <w:rsid w:val="005A32ED"/>
    <w:rsid w:val="006258F2"/>
    <w:rsid w:val="007A69EE"/>
    <w:rsid w:val="00832736"/>
    <w:rsid w:val="00892910"/>
    <w:rsid w:val="00900B7F"/>
    <w:rsid w:val="009D2BDD"/>
    <w:rsid w:val="009D73E8"/>
    <w:rsid w:val="00A01FD9"/>
    <w:rsid w:val="00A11BBB"/>
    <w:rsid w:val="00A462A4"/>
    <w:rsid w:val="00BB5223"/>
    <w:rsid w:val="00BF5A44"/>
    <w:rsid w:val="00C46E18"/>
    <w:rsid w:val="00CC3099"/>
    <w:rsid w:val="00D3479B"/>
    <w:rsid w:val="00D35B90"/>
    <w:rsid w:val="00E76E78"/>
    <w:rsid w:val="00FB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99"/>
    <w:pPr>
      <w:ind w:firstLine="720"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A32ED"/>
    <w:pPr>
      <w:keepNext/>
      <w:keepLines/>
      <w:spacing w:before="20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A32ED"/>
    <w:pPr>
      <w:keepNext/>
      <w:keepLines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A32ED"/>
    <w:pPr>
      <w:keepNext/>
      <w:keepLines/>
      <w:spacing w:before="160"/>
      <w:outlineLvl w:val="2"/>
    </w:pPr>
    <w:rPr>
      <w:rFonts w:ascii="Trebuchet MS" w:hAnsi="Trebuchet MS" w:cs="Trebuchet MS"/>
      <w:b/>
      <w:bCs/>
      <w:color w:val="666666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A32ED"/>
    <w:pPr>
      <w:keepNext/>
      <w:keepLines/>
      <w:spacing w:before="160"/>
      <w:outlineLvl w:val="3"/>
    </w:pPr>
    <w:rPr>
      <w:rFonts w:ascii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A32ED"/>
    <w:pPr>
      <w:keepNext/>
      <w:keepLines/>
      <w:spacing w:before="160"/>
      <w:outlineLvl w:val="4"/>
    </w:pPr>
    <w:rPr>
      <w:rFonts w:ascii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A32ED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395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39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395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3395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395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3956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5A32ED"/>
    <w:pPr>
      <w:ind w:firstLine="720"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5A32ED"/>
    <w:pPr>
      <w:keepNext/>
      <w:keepLines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99"/>
    <w:locked/>
    <w:rsid w:val="0023395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A32ED"/>
    <w:pPr>
      <w:keepNext/>
      <w:keepLines/>
      <w:spacing w:after="200"/>
    </w:pPr>
    <w:rPr>
      <w:rFonts w:ascii="Trebuchet MS" w:hAnsi="Trebuchet MS" w:cs="Trebuchet MS"/>
      <w:i/>
      <w:iCs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3956"/>
    <w:rPr>
      <w:rFonts w:ascii="Cambria" w:hAnsi="Cambria" w:cs="Cambria"/>
      <w:sz w:val="24"/>
      <w:szCs w:val="24"/>
    </w:rPr>
  </w:style>
  <w:style w:type="table" w:customStyle="1" w:styleId="a">
    <w:name w:val="Стиль"/>
    <w:uiPriority w:val="99"/>
    <w:rsid w:val="005A32ED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Стиль3"/>
    <w:uiPriority w:val="99"/>
    <w:rsid w:val="005A32ED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Стиль2"/>
    <w:uiPriority w:val="99"/>
    <w:rsid w:val="005A32ED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Стиль1"/>
    <w:uiPriority w:val="99"/>
    <w:rsid w:val="005A32E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D73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belarus.net/2021/m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m@obelarus.net" TargetMode="External"/><Relationship Id="rId12" Type="http://schemas.openxmlformats.org/officeDocument/2006/relationships/hyperlink" Target="mailto:mm@obelarus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mayoday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min@obelarus.net" TargetMode="External"/><Relationship Id="rId11" Type="http://schemas.openxmlformats.org/officeDocument/2006/relationships/hyperlink" Target="https://www.sun-tennis.b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belarus.net/2023/mm" TargetMode="External"/><Relationship Id="rId10" Type="http://schemas.openxmlformats.org/officeDocument/2006/relationships/hyperlink" Target="https://festclub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obelarus.net/2021/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7</Pages>
  <Words>1470</Words>
  <Characters>8379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Albatros</dc:creator>
  <cp:keywords/>
  <dc:description/>
  <cp:lastModifiedBy>Albatros</cp:lastModifiedBy>
  <cp:revision>6</cp:revision>
  <dcterms:created xsi:type="dcterms:W3CDTF">2023-04-01T18:53:00Z</dcterms:created>
  <dcterms:modified xsi:type="dcterms:W3CDTF">2023-04-06T09:00:00Z</dcterms:modified>
</cp:coreProperties>
</file>