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55D4" w14:textId="19101671" w:rsidR="005B3D28" w:rsidRDefault="006435DE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75810114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Общественная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спортивная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</w:t>
      </w:r>
      <w:r w:rsidR="005B3D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4BD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>«Белорусская федерация ориентирования»</w:t>
      </w:r>
    </w:p>
    <w:p w14:paraId="59AD659E" w14:textId="361D27A2" w:rsidR="005D618B" w:rsidRPr="005B3D28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Минская городская федерация ориентирования </w:t>
      </w:r>
      <w:r w:rsidR="005B3D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ОСО «БФО»</w:t>
      </w:r>
    </w:p>
    <w:p w14:paraId="6C20535C" w14:textId="05AC824C" w:rsidR="005D618B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Клуб ориентирования «БГУ» </w:t>
      </w:r>
    </w:p>
    <w:p w14:paraId="460F53EF" w14:textId="77777777" w:rsidR="00A07E90" w:rsidRDefault="00A07E90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4EDE9F6" w14:textId="77777777" w:rsidR="00A07E90" w:rsidRPr="00B30B4B" w:rsidRDefault="00A07E90" w:rsidP="00A07E90">
      <w:pPr>
        <w:widowControl w:val="0"/>
        <w:spacing w:line="28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14:paraId="3635279C" w14:textId="231800A1" w:rsidR="00A07E90" w:rsidRPr="00B30B4B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Общественной спортивной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«Белорусская федерация ориентирования»</w:t>
      </w:r>
    </w:p>
    <w:p w14:paraId="3E4E6DB9" w14:textId="61D42839" w:rsidR="00A07E90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Лабчевский</w:t>
      </w:r>
      <w:proofErr w:type="spellEnd"/>
    </w:p>
    <w:p w14:paraId="2F2ADF04" w14:textId="496A49A3" w:rsidR="005D618B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___.___.20</w:t>
      </w:r>
      <w:r w:rsidRPr="00B30B4B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A07E9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14:paraId="0D97C29E" w14:textId="3440B097" w:rsidR="00A07E90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0C3580A" w14:textId="77777777" w:rsidR="007C688F" w:rsidRPr="00A07E90" w:rsidRDefault="007C688F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CF5177" w14:textId="77777777" w:rsidR="00DA2CA9" w:rsidRPr="00C4760B" w:rsidRDefault="00DA2CA9" w:rsidP="00DA2CA9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Открытые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соревнования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по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спортивному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ориентированию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>,</w:t>
      </w:r>
    </w:p>
    <w:p w14:paraId="75751C11" w14:textId="59B02E54" w:rsidR="00DA2CA9" w:rsidRPr="00C4760B" w:rsidRDefault="00DA2CA9" w:rsidP="00DA2CA9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посвященные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 xml:space="preserve"> </w:t>
      </w:r>
      <w:r w:rsidR="001F4308">
        <w:rPr>
          <w:rFonts w:ascii="Times New Roman Bold"/>
          <w:b/>
          <w:bCs/>
          <w:sz w:val="28"/>
          <w:szCs w:val="28"/>
          <w:lang w:val="ru-RU"/>
        </w:rPr>
        <w:t>100</w:t>
      </w:r>
      <w:r w:rsidRPr="00C4760B">
        <w:rPr>
          <w:rFonts w:ascii="Times New Roman Bold"/>
          <w:b/>
          <w:bCs/>
          <w:sz w:val="28"/>
          <w:szCs w:val="28"/>
          <w:lang w:val="ru-RU"/>
        </w:rPr>
        <w:t>-</w:t>
      </w:r>
      <w:r w:rsidR="001F4308">
        <w:rPr>
          <w:rFonts w:hAnsi="Times New Roman Bold"/>
          <w:b/>
          <w:bCs/>
          <w:sz w:val="28"/>
          <w:szCs w:val="28"/>
          <w:lang w:val="ru-RU"/>
        </w:rPr>
        <w:t>летию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образования</w:t>
      </w:r>
    </w:p>
    <w:p w14:paraId="28C2B036" w14:textId="437D3590" w:rsidR="00DA2CA9" w:rsidRDefault="00DA2CA9" w:rsidP="00DA2CA9">
      <w:pPr>
        <w:pStyle w:val="a7"/>
        <w:shd w:val="clear" w:color="auto" w:fill="FFFFFF"/>
        <w:jc w:val="center"/>
        <w:rPr>
          <w:rFonts w:hAnsi="Times New Roman Bold" w:hint="eastAsia"/>
          <w:b/>
          <w:bCs/>
          <w:sz w:val="28"/>
          <w:szCs w:val="28"/>
          <w:lang w:val="ru-RU"/>
        </w:rPr>
      </w:pPr>
      <w:r w:rsidRPr="00C4760B">
        <w:rPr>
          <w:rFonts w:hAnsi="Times New Roman Bold"/>
          <w:b/>
          <w:bCs/>
          <w:sz w:val="28"/>
          <w:szCs w:val="28"/>
          <w:lang w:val="ru-RU"/>
        </w:rPr>
        <w:t>Белорусского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государственного</w:t>
      </w:r>
      <w:r w:rsidRPr="00C4760B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  <w:lang w:val="ru-RU"/>
        </w:rPr>
        <w:t>университета</w:t>
      </w:r>
    </w:p>
    <w:p w14:paraId="18460A85" w14:textId="77777777" w:rsidR="007C688F" w:rsidRDefault="001F4308" w:rsidP="00A86028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A5500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A86028" w:rsidRPr="001A5500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A666B"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</w:t>
      </w:r>
      <w:r w:rsidR="005D618B"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тап Кубка </w:t>
      </w:r>
      <w:r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БГУ-100 </w:t>
      </w:r>
    </w:p>
    <w:p w14:paraId="1F30D1A8" w14:textId="4F10FE3E" w:rsidR="00A86028" w:rsidRPr="00F64D9D" w:rsidRDefault="007C688F" w:rsidP="00A86028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Чемпионат г. Минска 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велоориентированию</w:t>
      </w:r>
      <w:proofErr w:type="spellEnd"/>
      <w:r w:rsidR="005D618B" w:rsidRPr="001A550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</w:p>
    <w:p w14:paraId="468954D7" w14:textId="7B14C91E" w:rsidR="0055766C" w:rsidRPr="00330CC5" w:rsidRDefault="00DA2CA9" w:rsidP="00A86028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C688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Бюллетень №</w:t>
      </w:r>
      <w:r w:rsidR="00330CC5" w:rsidRPr="007C688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1-2</w:t>
      </w:r>
    </w:p>
    <w:p w14:paraId="45AD14BE" w14:textId="1C018EB3" w:rsidR="00DA2CA9" w:rsidRDefault="00DA2CA9" w:rsidP="00DA2CA9">
      <w:pPr>
        <w:rPr>
          <w:highlight w:val="green"/>
          <w:lang w:val="ru-RU"/>
        </w:rPr>
      </w:pPr>
    </w:p>
    <w:p w14:paraId="402C0D0B" w14:textId="3A0FA68E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Организатор соревнований</w:t>
      </w:r>
    </w:p>
    <w:p w14:paraId="68E33253" w14:textId="2E09ED68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rPr>
          <w:lang w:val="ru-RU"/>
        </w:rPr>
        <w:t>Общественная спортивная организация «Белорусская федерация ориентирования».</w:t>
      </w:r>
    </w:p>
    <w:p w14:paraId="1C251F2D" w14:textId="2B22C453" w:rsidR="00DA2CA9" w:rsidRPr="005D618B" w:rsidRDefault="005D618B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 w:rsidRPr="00B30B4B">
        <w:rPr>
          <w:lang w:val="ru-RU"/>
        </w:rPr>
        <w:t>Минская городская федерация ориентирования ОСО «БФО».</w:t>
      </w:r>
    </w:p>
    <w:p w14:paraId="52F27D03" w14:textId="52D1D36F" w:rsidR="005D618B" w:rsidRDefault="005D618B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rPr>
          <w:lang w:val="ru-RU"/>
        </w:rPr>
        <w:t>Клуб ориентирования «БГУ».</w:t>
      </w:r>
    </w:p>
    <w:p w14:paraId="5729C010" w14:textId="77777777" w:rsidR="00DA2CA9" w:rsidRDefault="00DA2CA9" w:rsidP="00DA2CA9">
      <w:pPr>
        <w:shd w:val="clear" w:color="auto" w:fill="FFFFFF"/>
        <w:spacing w:before="200" w:after="200"/>
        <w:jc w:val="both"/>
      </w:pPr>
      <w:r>
        <w:t>Непосредственное проведение соревнований возлагается на главную судейскую коллегию:</w:t>
      </w:r>
    </w:p>
    <w:p w14:paraId="77BA00EC" w14:textId="40E55B52" w:rsidR="00DA2CA9" w:rsidRDefault="00DA2CA9" w:rsidP="00DA2CA9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 xml:space="preserve">Дмитрий </w:t>
      </w:r>
      <w:proofErr w:type="spellStart"/>
      <w:r>
        <w:rPr>
          <w:lang w:val="ru-RU"/>
        </w:rPr>
        <w:t>Кедышко</w:t>
      </w:r>
      <w:proofErr w:type="spellEnd"/>
      <w:r>
        <w:t>;</w:t>
      </w:r>
    </w:p>
    <w:p w14:paraId="35C25924" w14:textId="0EB71B99" w:rsidR="00DA2CA9" w:rsidRPr="00F64D9D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 w:rsidRPr="00F64D9D">
        <w:t xml:space="preserve">Главный секретарь – </w:t>
      </w:r>
      <w:r w:rsidR="00F64D9D">
        <w:rPr>
          <w:lang w:val="ru-RU"/>
        </w:rPr>
        <w:t>Вероника Любезная</w:t>
      </w:r>
      <w:r w:rsidRPr="00F64D9D">
        <w:rPr>
          <w:color w:val="000000" w:themeColor="text1"/>
        </w:rPr>
        <w:t>;</w:t>
      </w:r>
    </w:p>
    <w:p w14:paraId="7BE29A35" w14:textId="77777777" w:rsidR="00DA2CA9" w:rsidRPr="0085117C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rPr>
          <w:lang w:val="ru-RU"/>
        </w:rPr>
        <w:t>Зам.</w:t>
      </w:r>
      <w:r>
        <w:rPr>
          <w:color w:val="000000" w:themeColor="text1"/>
          <w:lang w:val="ru-RU"/>
        </w:rPr>
        <w:t xml:space="preserve"> гл. судьи по дистанциям – Дмитрий Давидович;</w:t>
      </w:r>
    </w:p>
    <w:p w14:paraId="43543615" w14:textId="3D23B080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Цели и задачи соревнований</w:t>
      </w:r>
    </w:p>
    <w:p w14:paraId="5AB2DA6A" w14:textId="77777777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t>Определение сильнейших спортсменов.</w:t>
      </w:r>
    </w:p>
    <w:p w14:paraId="1A71F219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Популяризация активного образа жизни.</w:t>
      </w:r>
    </w:p>
    <w:p w14:paraId="2061578A" w14:textId="22D08310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 xml:space="preserve">Развитие </w:t>
      </w:r>
      <w:r w:rsidR="007C688F">
        <w:rPr>
          <w:lang w:val="ru-RU"/>
        </w:rPr>
        <w:t>вело</w:t>
      </w:r>
      <w:r>
        <w:t>ориентирования в Республике Беларусь.</w:t>
      </w:r>
    </w:p>
    <w:p w14:paraId="2EB726B2" w14:textId="5115408A" w:rsidR="00660D62" w:rsidRDefault="00DA2CA9" w:rsidP="00847D4C">
      <w:pPr>
        <w:numPr>
          <w:ilvl w:val="0"/>
          <w:numId w:val="2"/>
        </w:numPr>
        <w:shd w:val="clear" w:color="auto" w:fill="FFFFFF"/>
        <w:spacing w:after="200"/>
        <w:ind w:left="709"/>
        <w:jc w:val="both"/>
      </w:pPr>
      <w:r>
        <w:rPr>
          <w:lang w:val="ru-RU"/>
        </w:rPr>
        <w:t>Укрепление дружеских связей между участниками</w:t>
      </w:r>
      <w:r>
        <w:t>.</w:t>
      </w:r>
    </w:p>
    <w:p w14:paraId="3759BDDB" w14:textId="08D55E97" w:rsidR="007C688F" w:rsidRDefault="007C688F" w:rsidP="007C688F">
      <w:pPr>
        <w:shd w:val="clear" w:color="auto" w:fill="FFFFFF"/>
        <w:spacing w:after="200"/>
        <w:ind w:left="709"/>
        <w:jc w:val="both"/>
      </w:pPr>
    </w:p>
    <w:p w14:paraId="7C9A8D23" w14:textId="77777777" w:rsidR="007C688F" w:rsidRPr="00DA2CA9" w:rsidRDefault="007C688F" w:rsidP="007C688F">
      <w:pPr>
        <w:shd w:val="clear" w:color="auto" w:fill="FFFFFF"/>
        <w:spacing w:after="200"/>
        <w:ind w:left="709"/>
        <w:jc w:val="both"/>
      </w:pPr>
    </w:p>
    <w:p w14:paraId="002377CD" w14:textId="7DCB1415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lastRenderedPageBreak/>
        <w:t>Дата и место проведения соревнований</w:t>
      </w:r>
    </w:p>
    <w:p w14:paraId="2301338D" w14:textId="11BBF2DF" w:rsidR="00660D62" w:rsidRPr="0084406C" w:rsidRDefault="00C20941" w:rsidP="00847D4C">
      <w:pPr>
        <w:shd w:val="clear" w:color="auto" w:fill="FFFFFF"/>
        <w:spacing w:before="120" w:after="120"/>
        <w:ind w:left="5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green"/>
        </w:rPr>
      </w:pPr>
      <w:r>
        <w:rPr>
          <w:color w:val="000000" w:themeColor="text1"/>
          <w:lang w:val="ru-RU"/>
        </w:rPr>
        <w:t>24-25 июля</w:t>
      </w:r>
      <w:r w:rsidR="00E45913" w:rsidRPr="0084406C">
        <w:rPr>
          <w:color w:val="000000" w:themeColor="text1"/>
        </w:rPr>
        <w:t xml:space="preserve"> 20</w:t>
      </w:r>
      <w:r w:rsidR="00E45913" w:rsidRPr="0084406C">
        <w:rPr>
          <w:color w:val="000000" w:themeColor="text1"/>
          <w:lang w:val="ru-RU"/>
        </w:rPr>
        <w:t>2</w:t>
      </w:r>
      <w:r w:rsidR="007D4CFF">
        <w:rPr>
          <w:color w:val="000000" w:themeColor="text1"/>
          <w:lang w:val="ru-RU"/>
        </w:rPr>
        <w:t>1</w:t>
      </w:r>
      <w:r w:rsidR="00E45913" w:rsidRPr="0084406C">
        <w:rPr>
          <w:color w:val="000000" w:themeColor="text1"/>
        </w:rPr>
        <w:t xml:space="preserve"> г.</w:t>
      </w:r>
      <w:r w:rsidR="00E45913" w:rsidRPr="0084406C">
        <w:rPr>
          <w:color w:val="000000" w:themeColor="text1"/>
          <w:lang w:val="ru-RU"/>
        </w:rPr>
        <w:t xml:space="preserve"> в </w:t>
      </w:r>
      <w:r w:rsidR="007C688F">
        <w:rPr>
          <w:color w:val="000000" w:themeColor="text1"/>
          <w:lang w:val="ru-RU"/>
        </w:rPr>
        <w:t>Минском</w:t>
      </w:r>
      <w:r w:rsidR="007D4CFF">
        <w:rPr>
          <w:color w:val="000000" w:themeColor="text1"/>
          <w:lang w:val="ru-RU"/>
        </w:rPr>
        <w:t xml:space="preserve"> и </w:t>
      </w:r>
      <w:r w:rsidR="007C688F">
        <w:rPr>
          <w:color w:val="000000" w:themeColor="text1"/>
          <w:lang w:val="ru-RU"/>
        </w:rPr>
        <w:t>Логойск</w:t>
      </w:r>
      <w:r w:rsidR="00D40838">
        <w:rPr>
          <w:color w:val="000000" w:themeColor="text1"/>
          <w:lang w:val="ru-RU"/>
        </w:rPr>
        <w:t>ом</w:t>
      </w:r>
      <w:r w:rsidR="007D4CFF">
        <w:rPr>
          <w:color w:val="000000" w:themeColor="text1"/>
          <w:lang w:val="ru-RU"/>
        </w:rPr>
        <w:t xml:space="preserve"> районах </w:t>
      </w:r>
      <w:r>
        <w:rPr>
          <w:color w:val="000000" w:themeColor="text1"/>
          <w:lang w:val="ru-RU"/>
        </w:rPr>
        <w:t>Ми</w:t>
      </w:r>
      <w:r w:rsidR="007D4CFF">
        <w:rPr>
          <w:color w:val="000000" w:themeColor="text1"/>
          <w:lang w:val="ru-RU"/>
        </w:rPr>
        <w:t>нской области</w:t>
      </w:r>
      <w:r w:rsidR="00E45913" w:rsidRPr="0084406C">
        <w:rPr>
          <w:color w:val="000000" w:themeColor="text1"/>
          <w:lang w:val="ru-RU"/>
        </w:rPr>
        <w:t>.</w:t>
      </w:r>
    </w:p>
    <w:p w14:paraId="43D46885" w14:textId="4D1508DB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Программа соревнований</w:t>
      </w:r>
    </w:p>
    <w:p w14:paraId="2989ECEA" w14:textId="25755AB6" w:rsidR="00847D4C" w:rsidRPr="0084406C" w:rsidRDefault="00C20941" w:rsidP="00847D4C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  <w:lang w:val="ru-RU"/>
        </w:rPr>
        <w:t>24</w:t>
      </w:r>
      <w:r w:rsidR="007D4CFF">
        <w:rPr>
          <w:b/>
          <w:i/>
          <w:color w:val="000000" w:themeColor="text1"/>
          <w:sz w:val="22"/>
          <w:szCs w:val="22"/>
          <w:lang w:val="ru-RU"/>
        </w:rPr>
        <w:t xml:space="preserve"> </w:t>
      </w:r>
      <w:r>
        <w:rPr>
          <w:b/>
          <w:i/>
          <w:color w:val="000000" w:themeColor="text1"/>
          <w:sz w:val="22"/>
          <w:szCs w:val="22"/>
          <w:lang w:val="ru-RU"/>
        </w:rPr>
        <w:t>июля</w:t>
      </w:r>
      <w:r w:rsidR="00847D4C" w:rsidRPr="0084406C">
        <w:rPr>
          <w:b/>
          <w:i/>
          <w:color w:val="000000" w:themeColor="text1"/>
          <w:sz w:val="22"/>
          <w:szCs w:val="22"/>
        </w:rPr>
        <w:t>, суббота</w:t>
      </w:r>
    </w:p>
    <w:p w14:paraId="1EA7EFFF" w14:textId="521F586A" w:rsidR="000A4CEA" w:rsidRPr="008C5E38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11:00-</w:t>
      </w:r>
      <w:r w:rsidR="008C5E38" w:rsidRPr="008C5E38">
        <w:rPr>
          <w:bCs/>
          <w:color w:val="000000" w:themeColor="text1"/>
          <w:lang w:val="ru-RU"/>
        </w:rPr>
        <w:t>1</w:t>
      </w:r>
      <w:r w:rsidR="00C20941">
        <w:rPr>
          <w:bCs/>
          <w:color w:val="000000" w:themeColor="text1"/>
          <w:lang w:val="ru-RU"/>
        </w:rPr>
        <w:t>3</w:t>
      </w:r>
      <w:r w:rsidR="008C5E38" w:rsidRPr="008C5E38">
        <w:rPr>
          <w:bCs/>
          <w:color w:val="000000" w:themeColor="text1"/>
          <w:lang w:val="ru-RU"/>
        </w:rPr>
        <w:t>.00</w:t>
      </w:r>
      <w:r w:rsidRPr="008C5E38">
        <w:rPr>
          <w:bCs/>
          <w:color w:val="000000" w:themeColor="text1"/>
          <w:lang w:val="ru-RU"/>
        </w:rPr>
        <w:t xml:space="preserve"> – </w:t>
      </w:r>
      <w:r w:rsidR="000A4CEA" w:rsidRPr="008C5E38">
        <w:rPr>
          <w:bCs/>
          <w:color w:val="000000" w:themeColor="text1"/>
          <w:lang w:val="ru-RU"/>
        </w:rPr>
        <w:t>Приезд и р</w:t>
      </w:r>
      <w:r w:rsidR="000A4CEA" w:rsidRPr="008C5E38">
        <w:rPr>
          <w:bCs/>
          <w:color w:val="000000" w:themeColor="text1"/>
        </w:rPr>
        <w:t>егистрация участников в центре соревнований</w:t>
      </w:r>
      <w:r w:rsidR="000A4CEA" w:rsidRPr="008C5E38">
        <w:rPr>
          <w:bCs/>
          <w:color w:val="000000" w:themeColor="text1"/>
          <w:lang w:val="ru-RU"/>
        </w:rPr>
        <w:t>.</w:t>
      </w:r>
    </w:p>
    <w:p w14:paraId="4A6EBB4F" w14:textId="026AA4F4" w:rsidR="00615FF5" w:rsidRPr="008C5E38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1</w:t>
      </w:r>
      <w:r w:rsidR="00C20941">
        <w:rPr>
          <w:bCs/>
          <w:color w:val="000000" w:themeColor="text1"/>
          <w:lang w:val="ru-RU"/>
        </w:rPr>
        <w:t>3</w:t>
      </w:r>
      <w:r w:rsidRPr="008C5E38">
        <w:rPr>
          <w:bCs/>
          <w:color w:val="000000" w:themeColor="text1"/>
          <w:lang w:val="ru-RU"/>
        </w:rPr>
        <w:t>:</w:t>
      </w:r>
      <w:r w:rsidR="008C5E38" w:rsidRPr="008C5E38">
        <w:rPr>
          <w:bCs/>
          <w:color w:val="000000" w:themeColor="text1"/>
          <w:lang w:val="ru-RU"/>
        </w:rPr>
        <w:t>15</w:t>
      </w:r>
      <w:r w:rsidRPr="008C5E38">
        <w:rPr>
          <w:bCs/>
          <w:color w:val="000000" w:themeColor="text1"/>
          <w:lang w:val="ru-RU"/>
        </w:rPr>
        <w:t xml:space="preserve"> – Открытие соревнований</w:t>
      </w:r>
      <w:r w:rsidR="00A35F51">
        <w:rPr>
          <w:bCs/>
          <w:color w:val="000000" w:themeColor="text1"/>
          <w:lang w:val="ru-RU"/>
        </w:rPr>
        <w:t>.</w:t>
      </w:r>
    </w:p>
    <w:p w14:paraId="23B14D94" w14:textId="7CE02A32" w:rsidR="0064052A" w:rsidRPr="00F94F1A" w:rsidRDefault="00615FF5" w:rsidP="00C20941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</w:rPr>
      </w:pPr>
      <w:r w:rsidRPr="008C5E38">
        <w:rPr>
          <w:bCs/>
          <w:color w:val="000000" w:themeColor="text1"/>
          <w:lang w:val="ru-RU"/>
        </w:rPr>
        <w:t>1</w:t>
      </w:r>
      <w:r w:rsidR="00C20941">
        <w:rPr>
          <w:bCs/>
          <w:color w:val="000000" w:themeColor="text1"/>
          <w:lang w:val="ru-RU"/>
        </w:rPr>
        <w:t>4</w:t>
      </w:r>
      <w:r w:rsidRPr="008C5E38">
        <w:rPr>
          <w:bCs/>
          <w:color w:val="000000" w:themeColor="text1"/>
          <w:lang w:val="ru-RU"/>
        </w:rPr>
        <w:t>:00 –</w:t>
      </w:r>
      <w:r w:rsidRPr="0084406C">
        <w:rPr>
          <w:bCs/>
          <w:color w:val="000000" w:themeColor="text1"/>
          <w:lang w:val="ru-RU"/>
        </w:rPr>
        <w:t xml:space="preserve"> </w:t>
      </w:r>
      <w:r w:rsidR="00847D4C" w:rsidRPr="0084406C">
        <w:rPr>
          <w:bCs/>
          <w:color w:val="000000" w:themeColor="text1"/>
          <w:lang w:val="ru-RU"/>
        </w:rPr>
        <w:t>Личн</w:t>
      </w:r>
      <w:r w:rsidR="007D4CFF">
        <w:rPr>
          <w:bCs/>
          <w:color w:val="000000" w:themeColor="text1"/>
          <w:lang w:val="ru-RU"/>
        </w:rPr>
        <w:t>о-</w:t>
      </w:r>
      <w:r w:rsidR="007D4CFF" w:rsidRPr="00F94F1A">
        <w:rPr>
          <w:bCs/>
          <w:color w:val="000000" w:themeColor="text1"/>
          <w:lang w:val="ru-RU"/>
        </w:rPr>
        <w:t>командные</w:t>
      </w:r>
      <w:r w:rsidR="00847D4C" w:rsidRPr="00F94F1A">
        <w:rPr>
          <w:bCs/>
          <w:color w:val="000000" w:themeColor="text1"/>
          <w:lang w:val="ru-RU"/>
        </w:rPr>
        <w:t xml:space="preserve"> соревнования</w:t>
      </w:r>
      <w:r w:rsidR="00C20941" w:rsidRPr="00F94F1A">
        <w:rPr>
          <w:bCs/>
          <w:color w:val="000000" w:themeColor="text1"/>
          <w:lang w:val="ru-RU"/>
        </w:rPr>
        <w:t xml:space="preserve"> по </w:t>
      </w:r>
      <w:proofErr w:type="spellStart"/>
      <w:r w:rsidR="00C20941" w:rsidRPr="00F94F1A">
        <w:rPr>
          <w:bCs/>
          <w:color w:val="000000" w:themeColor="text1"/>
          <w:lang w:val="ru-RU"/>
        </w:rPr>
        <w:t>велоориентированию</w:t>
      </w:r>
      <w:proofErr w:type="spellEnd"/>
      <w:r w:rsidR="00847D4C" w:rsidRPr="00F94F1A">
        <w:rPr>
          <w:bCs/>
          <w:color w:val="000000" w:themeColor="text1"/>
          <w:lang w:val="ru-RU"/>
        </w:rPr>
        <w:t xml:space="preserve"> на </w:t>
      </w:r>
      <w:r w:rsidR="00F94F1A" w:rsidRPr="00F94F1A">
        <w:rPr>
          <w:bCs/>
          <w:color w:val="000000" w:themeColor="text1"/>
          <w:lang w:val="ru-RU"/>
        </w:rPr>
        <w:t xml:space="preserve">укороченной </w:t>
      </w:r>
      <w:r w:rsidR="007C688F" w:rsidRPr="00F94F1A">
        <w:rPr>
          <w:bCs/>
          <w:color w:val="000000" w:themeColor="text1"/>
          <w:lang w:val="ru-RU"/>
        </w:rPr>
        <w:t>длинной</w:t>
      </w:r>
      <w:r w:rsidR="007D4CFF" w:rsidRPr="00F94F1A">
        <w:rPr>
          <w:bCs/>
          <w:color w:val="000000" w:themeColor="text1"/>
          <w:lang w:val="ru-RU"/>
        </w:rPr>
        <w:t xml:space="preserve"> </w:t>
      </w:r>
      <w:r w:rsidR="00847D4C" w:rsidRPr="00F94F1A">
        <w:rPr>
          <w:bCs/>
          <w:color w:val="000000" w:themeColor="text1"/>
          <w:lang w:val="ru-RU"/>
        </w:rPr>
        <w:t>дистанции.</w:t>
      </w:r>
      <w:r w:rsidR="007C688F" w:rsidRPr="00F94F1A">
        <w:rPr>
          <w:bCs/>
          <w:color w:val="000000" w:themeColor="text1"/>
          <w:lang w:val="ru-RU"/>
        </w:rPr>
        <w:t xml:space="preserve"> Чемпионат г. Минска на длинной дистанции по </w:t>
      </w:r>
      <w:proofErr w:type="spellStart"/>
      <w:r w:rsidR="007C688F" w:rsidRPr="00F94F1A">
        <w:rPr>
          <w:bCs/>
          <w:color w:val="000000" w:themeColor="text1"/>
          <w:lang w:val="ru-RU"/>
        </w:rPr>
        <w:t>велоориентированию</w:t>
      </w:r>
      <w:proofErr w:type="spellEnd"/>
      <w:r w:rsidR="007C688F" w:rsidRPr="00F94F1A">
        <w:rPr>
          <w:bCs/>
          <w:color w:val="000000" w:themeColor="text1"/>
          <w:lang w:val="ru-RU"/>
        </w:rPr>
        <w:t xml:space="preserve"> среди групп Е, А.</w:t>
      </w:r>
      <w:r w:rsidRPr="00F94F1A">
        <w:rPr>
          <w:bCs/>
          <w:color w:val="000000" w:themeColor="text1"/>
          <w:lang w:val="ru-RU"/>
        </w:rPr>
        <w:t xml:space="preserve"> </w:t>
      </w:r>
    </w:p>
    <w:p w14:paraId="19E96643" w14:textId="3A30F59E" w:rsidR="00847D4C" w:rsidRPr="00F94F1A" w:rsidRDefault="00C20941" w:rsidP="00847D4C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</w:rPr>
      </w:pPr>
      <w:bookmarkStart w:id="1" w:name="_2ujp5n6tgo3z" w:colFirst="0" w:colLast="0"/>
      <w:bookmarkEnd w:id="1"/>
      <w:r w:rsidRPr="00F94F1A">
        <w:rPr>
          <w:b/>
          <w:i/>
          <w:color w:val="000000" w:themeColor="text1"/>
          <w:sz w:val="22"/>
          <w:szCs w:val="22"/>
          <w:lang w:val="ru-RU"/>
        </w:rPr>
        <w:t>25</w:t>
      </w:r>
      <w:r w:rsidR="007D4CFF" w:rsidRPr="00F94F1A">
        <w:rPr>
          <w:b/>
          <w:i/>
          <w:color w:val="000000" w:themeColor="text1"/>
          <w:sz w:val="22"/>
          <w:szCs w:val="22"/>
          <w:lang w:val="ru-RU"/>
        </w:rPr>
        <w:t xml:space="preserve"> </w:t>
      </w:r>
      <w:r w:rsidRPr="00F94F1A">
        <w:rPr>
          <w:b/>
          <w:i/>
          <w:color w:val="000000" w:themeColor="text1"/>
          <w:sz w:val="22"/>
          <w:szCs w:val="22"/>
          <w:lang w:val="ru-RU"/>
        </w:rPr>
        <w:t>июля</w:t>
      </w:r>
      <w:r w:rsidR="00847D4C" w:rsidRPr="00F94F1A">
        <w:rPr>
          <w:b/>
          <w:i/>
          <w:color w:val="000000" w:themeColor="text1"/>
          <w:sz w:val="22"/>
          <w:szCs w:val="22"/>
        </w:rPr>
        <w:t>, воскресенье</w:t>
      </w:r>
    </w:p>
    <w:p w14:paraId="2A04CCCB" w14:textId="1D28AC40" w:rsidR="00847D4C" w:rsidRPr="00F94F1A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F94F1A">
        <w:rPr>
          <w:bCs/>
          <w:color w:val="000000" w:themeColor="text1"/>
          <w:lang w:val="ru-RU"/>
        </w:rPr>
        <w:t>1</w:t>
      </w:r>
      <w:r w:rsidR="00C20941" w:rsidRPr="00F94F1A">
        <w:rPr>
          <w:bCs/>
          <w:color w:val="000000" w:themeColor="text1"/>
          <w:lang w:val="ru-RU"/>
        </w:rPr>
        <w:t>2</w:t>
      </w:r>
      <w:r w:rsidRPr="00F94F1A">
        <w:rPr>
          <w:bCs/>
          <w:color w:val="000000" w:themeColor="text1"/>
          <w:lang w:val="ru-RU"/>
        </w:rPr>
        <w:t xml:space="preserve">:00 – </w:t>
      </w:r>
      <w:r w:rsidR="00847D4C" w:rsidRPr="00F94F1A">
        <w:rPr>
          <w:bCs/>
          <w:color w:val="000000" w:themeColor="text1"/>
          <w:lang w:val="ru-RU"/>
        </w:rPr>
        <w:t>Личн</w:t>
      </w:r>
      <w:r w:rsidR="007D4CFF" w:rsidRPr="00F94F1A">
        <w:rPr>
          <w:bCs/>
          <w:color w:val="000000" w:themeColor="text1"/>
          <w:lang w:val="ru-RU"/>
        </w:rPr>
        <w:t>о-командные</w:t>
      </w:r>
      <w:r w:rsidR="00847D4C" w:rsidRPr="00F94F1A">
        <w:rPr>
          <w:bCs/>
          <w:color w:val="000000" w:themeColor="text1"/>
          <w:lang w:val="ru-RU"/>
        </w:rPr>
        <w:t xml:space="preserve"> соревнования</w:t>
      </w:r>
      <w:r w:rsidR="00C20941" w:rsidRPr="00F94F1A">
        <w:rPr>
          <w:bCs/>
          <w:color w:val="000000" w:themeColor="text1"/>
          <w:lang w:val="ru-RU"/>
        </w:rPr>
        <w:t xml:space="preserve"> по </w:t>
      </w:r>
      <w:proofErr w:type="spellStart"/>
      <w:r w:rsidR="00C20941" w:rsidRPr="00F94F1A">
        <w:rPr>
          <w:bCs/>
          <w:color w:val="000000" w:themeColor="text1"/>
          <w:lang w:val="ru-RU"/>
        </w:rPr>
        <w:t>велоориентированию</w:t>
      </w:r>
      <w:proofErr w:type="spellEnd"/>
      <w:r w:rsidR="00847D4C" w:rsidRPr="00F94F1A">
        <w:rPr>
          <w:bCs/>
          <w:color w:val="000000" w:themeColor="text1"/>
          <w:lang w:val="ru-RU"/>
        </w:rPr>
        <w:t xml:space="preserve"> на </w:t>
      </w:r>
      <w:r w:rsidR="007D4CFF" w:rsidRPr="00F94F1A">
        <w:rPr>
          <w:bCs/>
          <w:color w:val="000000" w:themeColor="text1"/>
          <w:lang w:val="ru-RU"/>
        </w:rPr>
        <w:t>средней</w:t>
      </w:r>
      <w:r w:rsidR="00847D4C" w:rsidRPr="00F94F1A">
        <w:rPr>
          <w:bCs/>
          <w:color w:val="000000" w:themeColor="text1"/>
          <w:lang w:val="ru-RU"/>
        </w:rPr>
        <w:t xml:space="preserve"> дистанции.</w:t>
      </w:r>
      <w:r w:rsidR="007C688F" w:rsidRPr="00F94F1A">
        <w:rPr>
          <w:bCs/>
          <w:color w:val="000000" w:themeColor="text1"/>
          <w:lang w:val="ru-RU"/>
        </w:rPr>
        <w:t xml:space="preserve"> Чемпионат г. Минска на средней дистанции по </w:t>
      </w:r>
      <w:proofErr w:type="spellStart"/>
      <w:r w:rsidR="007C688F" w:rsidRPr="00F94F1A">
        <w:rPr>
          <w:bCs/>
          <w:color w:val="000000" w:themeColor="text1"/>
          <w:lang w:val="ru-RU"/>
        </w:rPr>
        <w:t>велоориентированию</w:t>
      </w:r>
      <w:proofErr w:type="spellEnd"/>
      <w:r w:rsidR="007C688F" w:rsidRPr="00F94F1A">
        <w:rPr>
          <w:bCs/>
          <w:color w:val="000000" w:themeColor="text1"/>
          <w:lang w:val="ru-RU"/>
        </w:rPr>
        <w:t xml:space="preserve"> среди групп Е, А.</w:t>
      </w:r>
    </w:p>
    <w:p w14:paraId="33A5354B" w14:textId="6759930A" w:rsidR="006C1549" w:rsidRPr="0084406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F94F1A">
        <w:rPr>
          <w:bCs/>
          <w:color w:val="000000" w:themeColor="text1"/>
          <w:lang w:val="ru-RU"/>
        </w:rPr>
        <w:t>До 1</w:t>
      </w:r>
      <w:r w:rsidR="00C20941" w:rsidRPr="00F94F1A">
        <w:rPr>
          <w:bCs/>
          <w:color w:val="000000" w:themeColor="text1"/>
          <w:lang w:val="ru-RU"/>
        </w:rPr>
        <w:t>5</w:t>
      </w:r>
      <w:r w:rsidRPr="00F94F1A">
        <w:rPr>
          <w:bCs/>
          <w:color w:val="000000" w:themeColor="text1"/>
          <w:lang w:val="ru-RU"/>
        </w:rPr>
        <w:t xml:space="preserve">:00 – </w:t>
      </w:r>
      <w:r w:rsidR="00C20941" w:rsidRPr="00F94F1A">
        <w:rPr>
          <w:bCs/>
          <w:color w:val="000000" w:themeColor="text1"/>
          <w:lang w:val="ru-RU"/>
        </w:rPr>
        <w:t xml:space="preserve">Подведение итогов. </w:t>
      </w:r>
      <w:r w:rsidR="0064052A" w:rsidRPr="00F94F1A">
        <w:rPr>
          <w:bCs/>
          <w:color w:val="000000" w:themeColor="text1"/>
          <w:lang w:val="ru-RU"/>
        </w:rPr>
        <w:t xml:space="preserve">Награждение </w:t>
      </w:r>
      <w:r w:rsidR="00C20941" w:rsidRPr="00F94F1A">
        <w:rPr>
          <w:bCs/>
          <w:color w:val="000000" w:themeColor="text1"/>
          <w:lang w:val="ru-RU"/>
        </w:rPr>
        <w:t>победителей и призёров</w:t>
      </w:r>
      <w:r w:rsidR="0064052A">
        <w:rPr>
          <w:bCs/>
          <w:color w:val="000000" w:themeColor="text1"/>
          <w:lang w:val="ru-RU"/>
        </w:rPr>
        <w:t xml:space="preserve"> соревнований.</w:t>
      </w:r>
    </w:p>
    <w:p w14:paraId="4B082C05" w14:textId="3034D5BC" w:rsidR="006C1549" w:rsidRPr="006435DE" w:rsidRDefault="006C1549" w:rsidP="006C1549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jc w:val="both"/>
        <w:rPr>
          <w:b/>
          <w:i/>
          <w:color w:val="000000" w:themeColor="text1"/>
          <w:sz w:val="24"/>
          <w:szCs w:val="24"/>
          <w:lang w:val="ru-RU"/>
        </w:rPr>
      </w:pPr>
      <w:r w:rsidRPr="006435DE">
        <w:rPr>
          <w:b/>
          <w:i/>
          <w:color w:val="000000" w:themeColor="text1"/>
          <w:sz w:val="24"/>
          <w:szCs w:val="24"/>
        </w:rPr>
        <w:t>Карт</w:t>
      </w:r>
      <w:r w:rsidRPr="006435DE">
        <w:rPr>
          <w:b/>
          <w:i/>
          <w:color w:val="000000" w:themeColor="text1"/>
          <w:sz w:val="24"/>
          <w:szCs w:val="24"/>
          <w:lang w:val="ru-RU"/>
        </w:rPr>
        <w:t xml:space="preserve">ы </w:t>
      </w:r>
    </w:p>
    <w:p w14:paraId="6FEF7209" w14:textId="77777777" w:rsidR="008C5E38" w:rsidRDefault="008C5E38" w:rsidP="008C5E38">
      <w:pPr>
        <w:shd w:val="solid" w:color="FFFFFF" w:fill="auto"/>
        <w:autoSpaceDN w:val="0"/>
        <w:spacing w:before="150" w:after="75"/>
        <w:jc w:val="both"/>
        <w:rPr>
          <w:b/>
          <w:i/>
          <w:color w:val="000000"/>
          <w:shd w:val="clear" w:color="auto" w:fill="FFFFFF"/>
          <w:lang w:val="ru-RU"/>
        </w:rPr>
      </w:pPr>
      <w:r>
        <w:rPr>
          <w:b/>
          <w:i/>
          <w:color w:val="000000"/>
          <w:shd w:val="clear" w:color="auto" w:fill="FFFFFF"/>
          <w:lang w:val="ru-RU"/>
        </w:rPr>
        <w:t>1-й День:</w:t>
      </w:r>
    </w:p>
    <w:p w14:paraId="278EE6B3" w14:textId="4E93916B" w:rsidR="00330CC5" w:rsidRDefault="008C5E38" w:rsidP="00330CC5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330CC5">
        <w:rPr>
          <w:bCs/>
          <w:color w:val="000000" w:themeColor="text1"/>
          <w:lang w:val="ru-RU"/>
        </w:rPr>
        <w:t>Карта: «</w:t>
      </w:r>
      <w:proofErr w:type="spellStart"/>
      <w:r w:rsidR="004F1BCF" w:rsidRPr="00330CC5">
        <w:rPr>
          <w:bCs/>
          <w:color w:val="000000" w:themeColor="text1"/>
          <w:lang w:val="ru-RU"/>
        </w:rPr>
        <w:t>Валерьяново</w:t>
      </w:r>
      <w:proofErr w:type="spellEnd"/>
      <w:r w:rsidR="00330CC5">
        <w:rPr>
          <w:bCs/>
          <w:color w:val="000000" w:themeColor="text1"/>
          <w:lang w:val="ru-RU"/>
        </w:rPr>
        <w:t>»</w:t>
      </w:r>
    </w:p>
    <w:p w14:paraId="0E3E9E40" w14:textId="2B15B5F3" w:rsidR="00D96CF5" w:rsidRDefault="00D96CF5" w:rsidP="00330CC5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Автор</w:t>
      </w:r>
      <w:r w:rsidR="00F94F1A">
        <w:rPr>
          <w:bCs/>
          <w:color w:val="000000" w:themeColor="text1"/>
          <w:lang w:val="ru-RU"/>
        </w:rPr>
        <w:t>ы</w:t>
      </w:r>
      <w:r>
        <w:rPr>
          <w:bCs/>
          <w:color w:val="000000" w:themeColor="text1"/>
          <w:lang w:val="ru-RU"/>
        </w:rPr>
        <w:t>: Алексей Мемелов</w:t>
      </w:r>
      <w:r w:rsidR="00F94F1A">
        <w:rPr>
          <w:bCs/>
          <w:color w:val="000000" w:themeColor="text1"/>
          <w:lang w:val="ru-RU"/>
        </w:rPr>
        <w:t>, КО «БГУ»</w:t>
      </w:r>
      <w:r>
        <w:rPr>
          <w:bCs/>
          <w:color w:val="000000" w:themeColor="text1"/>
          <w:lang w:val="ru-RU"/>
        </w:rPr>
        <w:t xml:space="preserve">. </w:t>
      </w:r>
      <w:r w:rsidRPr="00330CC5">
        <w:rPr>
          <w:bCs/>
          <w:color w:val="000000" w:themeColor="text1"/>
          <w:lang w:val="ru-RU"/>
        </w:rPr>
        <w:t>Рисовка и корректировка:</w:t>
      </w:r>
      <w:r>
        <w:rPr>
          <w:bCs/>
          <w:color w:val="000000" w:themeColor="text1"/>
          <w:lang w:val="ru-RU"/>
        </w:rPr>
        <w:t xml:space="preserve"> 2014-2021 гг.</w:t>
      </w:r>
    </w:p>
    <w:p w14:paraId="7820AA92" w14:textId="77777777" w:rsidR="00D96CF5" w:rsidRDefault="00330CC5" w:rsidP="005E052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330CC5">
        <w:rPr>
          <w:bCs/>
          <w:color w:val="000000" w:themeColor="text1"/>
          <w:lang w:val="ru-RU"/>
        </w:rPr>
        <w:t>ISMTBOM 2010</w:t>
      </w:r>
      <w:r w:rsidR="005E0528">
        <w:rPr>
          <w:bCs/>
          <w:color w:val="000000" w:themeColor="text1"/>
          <w:lang w:val="ru-RU"/>
        </w:rPr>
        <w:t>.</w:t>
      </w:r>
      <w:r w:rsidR="007C688F">
        <w:rPr>
          <w:bCs/>
          <w:color w:val="000000" w:themeColor="text1"/>
          <w:lang w:val="ru-RU"/>
        </w:rPr>
        <w:t xml:space="preserve"> М</w:t>
      </w:r>
      <w:r w:rsidR="007C688F" w:rsidRPr="00330CC5">
        <w:rPr>
          <w:bCs/>
          <w:color w:val="000000" w:themeColor="text1"/>
          <w:lang w:val="ru-RU"/>
        </w:rPr>
        <w:t>асштаб: 1:1</w:t>
      </w:r>
      <w:r w:rsidR="007C688F">
        <w:rPr>
          <w:bCs/>
          <w:color w:val="000000" w:themeColor="text1"/>
          <w:lang w:val="ru-RU"/>
        </w:rPr>
        <w:t>5 000. Сечение рельефа 5 метров</w:t>
      </w:r>
      <w:r w:rsidR="00D96CF5">
        <w:rPr>
          <w:bCs/>
          <w:color w:val="000000" w:themeColor="text1"/>
          <w:lang w:val="ru-RU"/>
        </w:rPr>
        <w:t>.</w:t>
      </w:r>
    </w:p>
    <w:p w14:paraId="165702A8" w14:textId="31BA8787" w:rsidR="00D96CF5" w:rsidRDefault="00D96CF5" w:rsidP="00681BA8">
      <w:pPr>
        <w:shd w:val="clear" w:color="auto" w:fill="FFFFFF"/>
        <w:spacing w:before="120" w:after="120"/>
        <w:ind w:left="500"/>
        <w:jc w:val="center"/>
        <w:rPr>
          <w:bCs/>
          <w:color w:val="000000" w:themeColor="text1"/>
          <w:lang w:val="ru-RU"/>
        </w:rPr>
      </w:pPr>
      <w:r>
        <w:rPr>
          <w:rFonts w:hAnsi="Times New Roman"/>
          <w:noProof/>
          <w:sz w:val="27"/>
          <w:szCs w:val="27"/>
          <w:lang w:val="ru-RU"/>
        </w:rPr>
        <w:drawing>
          <wp:inline distT="0" distB="0" distL="0" distR="0" wp14:anchorId="77EF5DC1" wp14:editId="05A3237F">
            <wp:extent cx="1821180" cy="1799590"/>
            <wp:effectExtent l="19050" t="19050" r="26670" b="101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лерьяново_2017_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4" r="3189"/>
                    <a:stretch/>
                  </pic:blipFill>
                  <pic:spPr bwMode="auto">
                    <a:xfrm>
                      <a:off x="0" y="0"/>
                      <a:ext cx="1821595" cy="18000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Ansi="Times New Roman"/>
          <w:noProof/>
          <w:sz w:val="27"/>
          <w:szCs w:val="27"/>
          <w:lang w:val="ru-RU"/>
        </w:rPr>
        <w:drawing>
          <wp:inline distT="0" distB="0" distL="0" distR="0" wp14:anchorId="7D32517B" wp14:editId="3E76E854">
            <wp:extent cx="1830705" cy="1799173"/>
            <wp:effectExtent l="19050" t="19050" r="17145" b="107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лерьяново_2017_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0"/>
                    <a:stretch/>
                  </pic:blipFill>
                  <pic:spPr bwMode="auto">
                    <a:xfrm>
                      <a:off x="0" y="0"/>
                      <a:ext cx="1831547" cy="18000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04316" w14:textId="4B14930D" w:rsidR="004F1BCF" w:rsidRDefault="004F1BCF" w:rsidP="005E052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330CC5">
        <w:rPr>
          <w:bCs/>
          <w:color w:val="000000" w:themeColor="text1"/>
          <w:lang w:val="ru-RU"/>
        </w:rPr>
        <w:t xml:space="preserve">Местность: слабопересечённая, перепад высот на склоне — до </w:t>
      </w:r>
      <w:r w:rsidR="00330CC5">
        <w:rPr>
          <w:bCs/>
          <w:color w:val="000000" w:themeColor="text1"/>
          <w:lang w:val="ru-RU"/>
        </w:rPr>
        <w:t>15 метров</w:t>
      </w:r>
      <w:r w:rsidRPr="00330CC5">
        <w:rPr>
          <w:bCs/>
          <w:color w:val="000000" w:themeColor="text1"/>
          <w:lang w:val="ru-RU"/>
        </w:rPr>
        <w:t>. Дорожная сеть развита хорошо.</w:t>
      </w:r>
    </w:p>
    <w:p w14:paraId="6F5A3C07" w14:textId="77777777" w:rsidR="00C90A0D" w:rsidRPr="00330CC5" w:rsidRDefault="00C90A0D" w:rsidP="005E052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</w:p>
    <w:p w14:paraId="0E078B9A" w14:textId="77777777" w:rsidR="004F1BCF" w:rsidRDefault="004F1BCF" w:rsidP="004F1BCF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2-й День: </w:t>
      </w:r>
    </w:p>
    <w:p w14:paraId="528338C9" w14:textId="4205C658" w:rsidR="004F1BCF" w:rsidRDefault="004F1BCF" w:rsidP="00330CC5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330CC5">
        <w:rPr>
          <w:bCs/>
          <w:color w:val="000000" w:themeColor="text1"/>
          <w:lang w:val="ru-RU"/>
        </w:rPr>
        <w:t>Карта: «</w:t>
      </w:r>
      <w:proofErr w:type="spellStart"/>
      <w:r w:rsidRPr="00330CC5">
        <w:rPr>
          <w:bCs/>
          <w:color w:val="000000" w:themeColor="text1"/>
          <w:lang w:val="ru-RU"/>
        </w:rPr>
        <w:t>Таковщина</w:t>
      </w:r>
      <w:proofErr w:type="spellEnd"/>
      <w:r w:rsidRPr="00330CC5">
        <w:rPr>
          <w:bCs/>
          <w:color w:val="000000" w:themeColor="text1"/>
          <w:lang w:val="ru-RU"/>
        </w:rPr>
        <w:t xml:space="preserve">». </w:t>
      </w:r>
    </w:p>
    <w:p w14:paraId="7297067E" w14:textId="35432469" w:rsidR="00D96CF5" w:rsidRDefault="00D96CF5" w:rsidP="00330CC5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Автор</w:t>
      </w:r>
      <w:r w:rsidR="00F94F1A">
        <w:rPr>
          <w:bCs/>
          <w:color w:val="000000" w:themeColor="text1"/>
          <w:lang w:val="ru-RU"/>
        </w:rPr>
        <w:t>ы</w:t>
      </w:r>
      <w:r>
        <w:rPr>
          <w:bCs/>
          <w:color w:val="000000" w:themeColor="text1"/>
          <w:lang w:val="ru-RU"/>
        </w:rPr>
        <w:t>: Дмитрий Давидович</w:t>
      </w:r>
      <w:r w:rsidR="00F94F1A">
        <w:rPr>
          <w:bCs/>
          <w:color w:val="000000" w:themeColor="text1"/>
          <w:lang w:val="ru-RU"/>
        </w:rPr>
        <w:t>, КО «БГУ»</w:t>
      </w:r>
      <w:r>
        <w:rPr>
          <w:bCs/>
          <w:color w:val="000000" w:themeColor="text1"/>
          <w:lang w:val="ru-RU"/>
        </w:rPr>
        <w:t xml:space="preserve">. </w:t>
      </w:r>
      <w:r w:rsidRPr="00330CC5">
        <w:rPr>
          <w:bCs/>
          <w:color w:val="000000" w:themeColor="text1"/>
          <w:lang w:val="ru-RU"/>
        </w:rPr>
        <w:t>Рисовка и корректировка:</w:t>
      </w:r>
      <w:r>
        <w:rPr>
          <w:bCs/>
          <w:color w:val="000000" w:themeColor="text1"/>
          <w:lang w:val="ru-RU"/>
        </w:rPr>
        <w:t xml:space="preserve"> 2020-2021 гг. Использованы материалы Зайцева В. и </w:t>
      </w:r>
      <w:proofErr w:type="spellStart"/>
      <w:r>
        <w:rPr>
          <w:bCs/>
          <w:color w:val="000000" w:themeColor="text1"/>
          <w:lang w:val="ru-RU"/>
        </w:rPr>
        <w:t>Пенкрата</w:t>
      </w:r>
      <w:proofErr w:type="spellEnd"/>
      <w:r>
        <w:rPr>
          <w:bCs/>
          <w:color w:val="000000" w:themeColor="text1"/>
          <w:lang w:val="ru-RU"/>
        </w:rPr>
        <w:t xml:space="preserve"> В.</w:t>
      </w:r>
    </w:p>
    <w:p w14:paraId="20AF4E64" w14:textId="77777777" w:rsidR="00D96CF5" w:rsidRDefault="00D96CF5" w:rsidP="00330CC5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330CC5">
        <w:rPr>
          <w:bCs/>
          <w:color w:val="000000" w:themeColor="text1"/>
          <w:lang w:val="ru-RU"/>
        </w:rPr>
        <w:t>ISMTBOM 2010</w:t>
      </w:r>
      <w:r>
        <w:rPr>
          <w:bCs/>
          <w:color w:val="000000" w:themeColor="text1"/>
          <w:lang w:val="ru-RU"/>
        </w:rPr>
        <w:t>. М</w:t>
      </w:r>
      <w:r w:rsidRPr="00330CC5">
        <w:rPr>
          <w:bCs/>
          <w:color w:val="000000" w:themeColor="text1"/>
          <w:lang w:val="ru-RU"/>
        </w:rPr>
        <w:t>асштаб: 1:1</w:t>
      </w:r>
      <w:r>
        <w:rPr>
          <w:bCs/>
          <w:color w:val="000000" w:themeColor="text1"/>
          <w:lang w:val="ru-RU"/>
        </w:rPr>
        <w:t>5 000. Сечение рельефа 5 метров.</w:t>
      </w:r>
    </w:p>
    <w:p w14:paraId="4E323FF1" w14:textId="5BEE1CCF" w:rsidR="00D96CF5" w:rsidRPr="00330CC5" w:rsidRDefault="00D96CF5" w:rsidP="00681BA8">
      <w:pPr>
        <w:shd w:val="clear" w:color="auto" w:fill="FFFFFF"/>
        <w:spacing w:before="120" w:after="120"/>
        <w:ind w:left="500"/>
        <w:jc w:val="center"/>
        <w:rPr>
          <w:bCs/>
          <w:color w:val="000000" w:themeColor="text1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622A317B" wp14:editId="3350E36A">
            <wp:extent cx="1793506" cy="1800000"/>
            <wp:effectExtent l="19050" t="19050" r="16510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06" cy="18000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313E1FDA" wp14:editId="31FC28EB">
            <wp:extent cx="1822560" cy="1800000"/>
            <wp:effectExtent l="19050" t="19050" r="25400" b="101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62"/>
                    <a:stretch/>
                  </pic:blipFill>
                  <pic:spPr bwMode="auto">
                    <a:xfrm>
                      <a:off x="0" y="0"/>
                      <a:ext cx="1822560" cy="18000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4F6CE" w14:textId="4088B45C" w:rsidR="004F1BCF" w:rsidRPr="00330CC5" w:rsidRDefault="004F1BCF" w:rsidP="005E052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330CC5">
        <w:rPr>
          <w:bCs/>
          <w:color w:val="000000" w:themeColor="text1"/>
          <w:lang w:val="ru-RU"/>
        </w:rPr>
        <w:t xml:space="preserve">Местность: рельеф среднепересечённый, насыщенный, перепад высот на склоне – до 30 метров. Дорожная сеть развита средне. </w:t>
      </w:r>
    </w:p>
    <w:p w14:paraId="64AF7778" w14:textId="39CC6721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Участники </w:t>
      </w:r>
      <w:r w:rsidRPr="0084406C">
        <w:rPr>
          <w:b/>
          <w:i/>
          <w:color w:val="000000" w:themeColor="text1"/>
          <w:sz w:val="24"/>
          <w:szCs w:val="24"/>
          <w:lang w:val="ru-RU"/>
        </w:rPr>
        <w:t>соревнований</w:t>
      </w:r>
    </w:p>
    <w:p w14:paraId="2B177294" w14:textId="041F9D2F" w:rsidR="00847D4C" w:rsidRPr="0084406C" w:rsidRDefault="00847D4C" w:rsidP="001B0825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</w:rPr>
        <w:t xml:space="preserve">К участию в </w:t>
      </w:r>
      <w:r w:rsidRPr="0084406C">
        <w:rPr>
          <w:color w:val="000000" w:themeColor="text1"/>
          <w:lang w:val="ru-RU"/>
        </w:rPr>
        <w:t>соревнованиях</w:t>
      </w:r>
      <w:r w:rsidRPr="0084406C">
        <w:rPr>
          <w:color w:val="000000" w:themeColor="text1"/>
        </w:rPr>
        <w:t xml:space="preserve"> приглашаются команды клубов, коллективов, ДЮСШ, внешкольных учреждений, городов, районов и областей, а также спортсмены, участвующие в соревнованиях лично. Состав команд не ограничен.</w:t>
      </w:r>
    </w:p>
    <w:p w14:paraId="7B25566B" w14:textId="1D4D220A" w:rsidR="001B0825" w:rsidRPr="00847D4C" w:rsidRDefault="001B0825" w:rsidP="002F2E92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  <w:shd w:val="clear" w:color="auto" w:fill="FFFFFF"/>
        </w:rPr>
        <w:t>Соревнования проводятся по следующим возрастным группам:</w:t>
      </w:r>
      <w:r w:rsidR="002F2E92">
        <w:rPr>
          <w:color w:val="000000" w:themeColor="text1"/>
          <w:shd w:val="clear" w:color="auto" w:fill="FFFFFF"/>
          <w:lang w:val="ru-RU"/>
        </w:rPr>
        <w:t xml:space="preserve"> МЕ, МА, ЖЕ, ЖА.</w:t>
      </w:r>
      <w:bookmarkStart w:id="2" w:name="_2ag37kgbfguz" w:colFirst="0" w:colLast="0"/>
      <w:bookmarkEnd w:id="2"/>
    </w:p>
    <w:p w14:paraId="3D48FECC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определения и награждения победителей (призеров)</w:t>
      </w:r>
    </w:p>
    <w:p w14:paraId="3463B924" w14:textId="331F9341" w:rsidR="005D618B" w:rsidRDefault="005D618B" w:rsidP="00E409E8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C619F1">
        <w:rPr>
          <w:color w:val="000000" w:themeColor="text1"/>
        </w:rPr>
        <w:t xml:space="preserve">Победитель и призеры </w:t>
      </w:r>
      <w:r w:rsidRPr="00C619F1">
        <w:rPr>
          <w:color w:val="000000" w:themeColor="text1"/>
          <w:lang w:val="ru-RU"/>
        </w:rPr>
        <w:t>определяются по</w:t>
      </w:r>
      <w:r w:rsidR="00C619F1" w:rsidRPr="00C619F1">
        <w:rPr>
          <w:color w:val="000000" w:themeColor="text1"/>
          <w:lang w:val="ru-RU"/>
        </w:rPr>
        <w:t xml:space="preserve"> результатам</w:t>
      </w:r>
      <w:r w:rsidRPr="00C619F1">
        <w:rPr>
          <w:color w:val="000000" w:themeColor="text1"/>
          <w:lang w:val="ru-RU"/>
        </w:rPr>
        <w:t xml:space="preserve"> </w:t>
      </w:r>
      <w:r w:rsidR="00C619F1" w:rsidRPr="00C619F1">
        <w:rPr>
          <w:color w:val="000000" w:themeColor="text1"/>
          <w:lang w:val="ru-RU"/>
        </w:rPr>
        <w:t>каждого дня соревнований</w:t>
      </w:r>
      <w:r w:rsidRPr="00C619F1">
        <w:rPr>
          <w:color w:val="000000" w:themeColor="text1"/>
          <w:lang w:val="ru-RU"/>
        </w:rPr>
        <w:t xml:space="preserve"> </w:t>
      </w:r>
      <w:r w:rsidRPr="00C619F1">
        <w:rPr>
          <w:color w:val="000000"/>
          <w:shd w:val="clear" w:color="auto" w:fill="FFFFFF"/>
        </w:rPr>
        <w:t>согласно Правилам соревнований по спортивному ориентированию.</w:t>
      </w:r>
      <w:r w:rsidR="00C619F1" w:rsidRPr="00C619F1">
        <w:rPr>
          <w:color w:val="000000" w:themeColor="text1"/>
          <w:lang w:val="ru-RU"/>
        </w:rPr>
        <w:t xml:space="preserve"> </w:t>
      </w:r>
      <w:r w:rsidRPr="00C619F1">
        <w:rPr>
          <w:color w:val="000000" w:themeColor="text1"/>
          <w:lang w:val="ru-RU"/>
        </w:rPr>
        <w:t xml:space="preserve">Победитель и призеры соревнований награждаются </w:t>
      </w:r>
      <w:r w:rsidR="00267768" w:rsidRPr="00C619F1">
        <w:rPr>
          <w:color w:val="000000" w:themeColor="text1"/>
          <w:lang w:val="ru-RU"/>
        </w:rPr>
        <w:t>дипломами</w:t>
      </w:r>
      <w:r w:rsidRPr="00C619F1">
        <w:rPr>
          <w:color w:val="000000" w:themeColor="text1"/>
          <w:lang w:val="ru-RU"/>
        </w:rPr>
        <w:t xml:space="preserve"> и призами.</w:t>
      </w:r>
      <w:r w:rsidR="00C619F1" w:rsidRPr="00C619F1">
        <w:rPr>
          <w:color w:val="000000" w:themeColor="text1"/>
          <w:lang w:val="ru-RU"/>
        </w:rPr>
        <w:t xml:space="preserve"> </w:t>
      </w:r>
    </w:p>
    <w:p w14:paraId="479112B6" w14:textId="3ECD9A6A" w:rsidR="002F2E92" w:rsidRPr="002F2E92" w:rsidRDefault="002F2E92" w:rsidP="00E409E8">
      <w:pPr>
        <w:shd w:val="clear" w:color="auto" w:fill="FFFFFF"/>
        <w:spacing w:before="120" w:after="120"/>
        <w:ind w:left="500"/>
        <w:jc w:val="both"/>
        <w:rPr>
          <w:b/>
          <w:i/>
          <w:sz w:val="24"/>
          <w:szCs w:val="24"/>
          <w:lang w:val="ru-RU"/>
        </w:rPr>
      </w:pPr>
      <w:r>
        <w:rPr>
          <w:color w:val="000000"/>
          <w:shd w:val="clear" w:color="auto" w:fill="FFFFFF"/>
        </w:rPr>
        <w:t>При малом</w:t>
      </w:r>
      <w:r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 xml:space="preserve"> количестве участников в группах</w:t>
      </w:r>
      <w:r>
        <w:rPr>
          <w:color w:val="000000"/>
          <w:shd w:val="clear" w:color="auto" w:fill="FFFFFF"/>
          <w:lang w:val="ru-RU"/>
        </w:rPr>
        <w:t xml:space="preserve"> (менее 5)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  <w:lang w:val="ru-RU"/>
        </w:rPr>
        <w:t xml:space="preserve"> награждается только победитель соревнований.</w:t>
      </w:r>
    </w:p>
    <w:p w14:paraId="70C27C88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судейства</w:t>
      </w:r>
    </w:p>
    <w:p w14:paraId="7030612B" w14:textId="367FEA32" w:rsidR="005D618B" w:rsidRDefault="00CF5663" w:rsidP="005D618B">
      <w:pPr>
        <w:shd w:val="clear" w:color="auto" w:fill="FFFFFF"/>
        <w:spacing w:before="120" w:after="120"/>
        <w:ind w:left="500"/>
        <w:jc w:val="both"/>
      </w:pPr>
      <w:r>
        <w:rPr>
          <w:color w:val="000000"/>
        </w:rPr>
        <w:t>Судейство соревнований осуществляется судьями по спорту, членами ОСО «БФО». Численность ГСК определяется организаторами. Соревнования проводятся в соответствии  с Правилами соревнований по спортивному ориентированию.</w:t>
      </w:r>
    </w:p>
    <w:p w14:paraId="6ACA43CB" w14:textId="2E20FF3B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медицинского обеспечения</w:t>
      </w:r>
    </w:p>
    <w:p w14:paraId="02A46405" w14:textId="2398D874" w:rsidR="00847D4C" w:rsidRPr="00C619F1" w:rsidRDefault="001B0825" w:rsidP="00847D4C">
      <w:pPr>
        <w:shd w:val="clear" w:color="auto" w:fill="FFFFFF"/>
        <w:spacing w:before="120" w:after="120"/>
        <w:ind w:left="50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5B1337">
        <w:rPr>
          <w:color w:val="000000"/>
          <w:shd w:val="clear" w:color="auto" w:fill="FFFFFF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  <w:r w:rsidR="00847D4C" w:rsidRPr="005B1337">
        <w:t>.</w:t>
      </w:r>
    </w:p>
    <w:p w14:paraId="3ADEBD14" w14:textId="192A7801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подачи протестов и их рассмотрения</w:t>
      </w:r>
    </w:p>
    <w:p w14:paraId="2D6F1AA0" w14:textId="77777777" w:rsidR="001B0825" w:rsidRPr="001B0825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13D704C5" w14:textId="73BDBE5E" w:rsidR="00660D62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 xml:space="preserve">Подача и рассмотрение протестов согласно </w:t>
      </w:r>
      <w:r w:rsidR="009C3DE8">
        <w:rPr>
          <w:rFonts w:eastAsia="Times New Roman"/>
          <w:color w:val="000000"/>
          <w:lang w:val="ru-RU"/>
        </w:rPr>
        <w:t>правилам</w:t>
      </w:r>
      <w:r w:rsidRPr="001B0825">
        <w:rPr>
          <w:rFonts w:eastAsia="Times New Roman"/>
          <w:color w:val="000000"/>
        </w:rPr>
        <w:t xml:space="preserve"> БФО.</w:t>
      </w:r>
    </w:p>
    <w:p w14:paraId="68FFB1B7" w14:textId="5D60F23D" w:rsidR="00C90A0D" w:rsidRDefault="00C90A0D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</w:p>
    <w:p w14:paraId="6B39EEE4" w14:textId="288E8DC7" w:rsidR="00760F35" w:rsidRDefault="00760F3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</w:p>
    <w:p w14:paraId="7FE1C2F6" w14:textId="13015600" w:rsidR="00760F35" w:rsidRDefault="00760F3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</w:p>
    <w:p w14:paraId="354CF094" w14:textId="77777777" w:rsidR="00760F35" w:rsidRDefault="00760F3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</w:p>
    <w:p w14:paraId="203D1F9D" w14:textId="77777777" w:rsidR="00E366CE" w:rsidRDefault="00E366CE" w:rsidP="00E366C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Отметка</w:t>
      </w:r>
    </w:p>
    <w:p w14:paraId="4BB6007A" w14:textId="2CEA39F1" w:rsidR="00E366CE" w:rsidRDefault="00E366CE" w:rsidP="00E366CE">
      <w:pPr>
        <w:shd w:val="solid" w:color="FFFFFF" w:fill="auto"/>
        <w:autoSpaceDN w:val="0"/>
        <w:spacing w:before="105" w:after="105"/>
        <w:ind w:left="500"/>
        <w:jc w:val="both"/>
        <w:rPr>
          <w:color w:val="000000"/>
          <w:shd w:val="clear" w:color="auto" w:fill="FFFFFF"/>
          <w:lang w:val="ru-RU"/>
        </w:rPr>
      </w:pPr>
      <w:r w:rsidRPr="00EE6FF2">
        <w:t xml:space="preserve">На соревнованиях будет использоваться отметка SPORTident </w:t>
      </w:r>
      <w:r w:rsidRPr="00EE6FF2">
        <w:rPr>
          <w:color w:val="000000" w:themeColor="text1"/>
        </w:rPr>
        <w:t xml:space="preserve">и SPORTident Air+. </w:t>
      </w:r>
      <w:r w:rsidRPr="00EE6FF2">
        <w:rPr>
          <w:color w:val="000000"/>
          <w:shd w:val="clear" w:color="auto" w:fill="FFFFFF"/>
          <w:lang w:val="ru-RU"/>
        </w:rPr>
        <w:t xml:space="preserve">Допускается участие с личными </w:t>
      </w:r>
      <w:r w:rsidRPr="00EE6FF2">
        <w:rPr>
          <w:color w:val="000000"/>
          <w:shd w:val="clear" w:color="auto" w:fill="FFFFFF"/>
        </w:rPr>
        <w:t>SI</w:t>
      </w:r>
      <w:r w:rsidRPr="00EE6FF2">
        <w:rPr>
          <w:color w:val="000000"/>
          <w:shd w:val="clear" w:color="auto" w:fill="FFFFFF"/>
          <w:lang w:val="ru-RU"/>
        </w:rPr>
        <w:t>-чипами любой серии.</w:t>
      </w:r>
    </w:p>
    <w:p w14:paraId="756B74B7" w14:textId="644101AD" w:rsidR="007F2644" w:rsidRPr="007F2644" w:rsidRDefault="007F2644" w:rsidP="007F2644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Также организаторы предоставляют чип бесконтактной отметки (</w:t>
      </w:r>
      <w:r>
        <w:rPr>
          <w:lang w:val="en-US"/>
        </w:rPr>
        <w:t>SIAC</w:t>
      </w:r>
      <w:r>
        <w:rPr>
          <w:lang w:val="ru-RU"/>
        </w:rPr>
        <w:t>), стоимость аренды чипа включена в целевой взнос соревнований.</w:t>
      </w:r>
    </w:p>
    <w:p w14:paraId="59934035" w14:textId="46DA2004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Условия финансирования</w:t>
      </w:r>
    </w:p>
    <w:p w14:paraId="4DEB0A41" w14:textId="77777777" w:rsidR="00267768" w:rsidRDefault="002C485E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>
        <w:rPr>
          <w:lang w:val="ru-RU"/>
        </w:rPr>
        <w:t xml:space="preserve"> </w:t>
      </w:r>
      <w:r>
        <w:t>Для обеспечения проведения соревнований участники или командирующие организации оплачивают целевой взнос на организацию соревнований.</w:t>
      </w:r>
      <w:r>
        <w:rPr>
          <w:lang w:val="ru-RU"/>
        </w:rPr>
        <w:t xml:space="preserve"> </w:t>
      </w:r>
      <w:r>
        <w:t>Целевой взнос можно оплатить на месте соревнований при прохождении регистрации.</w:t>
      </w:r>
    </w:p>
    <w:p w14:paraId="707ECB19" w14:textId="6A9DDAF3" w:rsidR="00267768" w:rsidRDefault="00267768" w:rsidP="002C485E">
      <w:pPr>
        <w:shd w:val="clear" w:color="auto" w:fill="FFFFFF"/>
        <w:spacing w:before="120" w:after="120"/>
        <w:ind w:left="500"/>
        <w:jc w:val="both"/>
        <w:rPr>
          <w:color w:val="FF0000"/>
        </w:rPr>
      </w:pPr>
      <w:r w:rsidRPr="00DA1E77">
        <w:t>Целевой взнос составляет:</w:t>
      </w:r>
      <w:r w:rsidR="002C485E">
        <w:t xml:space="preserve"> </w:t>
      </w:r>
    </w:p>
    <w:tbl>
      <w:tblPr>
        <w:tblpPr w:leftFromText="180" w:rightFromText="180" w:vertAnchor="text" w:horzAnchor="margin" w:tblpXSpec="center" w:tblpY="53"/>
        <w:tblW w:w="9766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1"/>
        <w:gridCol w:w="2442"/>
        <w:gridCol w:w="2441"/>
        <w:gridCol w:w="2442"/>
      </w:tblGrid>
      <w:tr w:rsidR="002F2E92" w:rsidRPr="00A67C0C" w14:paraId="3393C47B" w14:textId="185B9766" w:rsidTr="002F2E92">
        <w:trPr>
          <w:trHeight w:val="1286"/>
        </w:trPr>
        <w:tc>
          <w:tcPr>
            <w:tcW w:w="244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B1D5D" w14:textId="77777777" w:rsidR="002F2E92" w:rsidRPr="00A67C0C" w:rsidRDefault="002F2E92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 w:rsidRPr="00A67C0C">
              <w:rPr>
                <w:b/>
                <w:color w:val="000000"/>
                <w:shd w:val="clear" w:color="auto" w:fill="5EFF5E"/>
              </w:rPr>
              <w:t>Группы</w:t>
            </w:r>
          </w:p>
        </w:tc>
        <w:tc>
          <w:tcPr>
            <w:tcW w:w="2442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22C43" w14:textId="6C67730D" w:rsidR="002F2E92" w:rsidRPr="00A67C0C" w:rsidRDefault="002F2E92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  <w:lang w:val="ru-RU"/>
              </w:rPr>
            </w:pP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>Два дня соревнований</w:t>
            </w:r>
          </w:p>
        </w:tc>
        <w:tc>
          <w:tcPr>
            <w:tcW w:w="2441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5EFF5E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E5241" w14:textId="0A711968" w:rsidR="002F2E92" w:rsidRPr="00A67C0C" w:rsidRDefault="002F2E92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  <w:lang w:val="ru-RU"/>
              </w:rPr>
            </w:pPr>
            <w:r w:rsidRPr="00174EB1">
              <w:rPr>
                <w:b/>
                <w:color w:val="000000"/>
                <w:shd w:val="clear" w:color="auto" w:fill="5EFF5E"/>
                <w:lang w:val="ru-RU"/>
              </w:rPr>
              <w:t>Средняя</w:t>
            </w:r>
          </w:p>
          <w:p w14:paraId="0648D804" w14:textId="3AF4ECA7" w:rsidR="002F2E92" w:rsidRPr="00A67C0C" w:rsidRDefault="002F2E92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>
              <w:rPr>
                <w:b/>
                <w:color w:val="000000"/>
                <w:shd w:val="clear" w:color="auto" w:fill="5EFF5E"/>
                <w:lang w:val="ru-RU"/>
              </w:rPr>
              <w:t>24</w:t>
            </w: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>.0</w:t>
            </w:r>
            <w:r>
              <w:rPr>
                <w:b/>
                <w:color w:val="000000"/>
                <w:shd w:val="clear" w:color="auto" w:fill="5EFF5E"/>
                <w:lang w:val="ru-RU"/>
              </w:rPr>
              <w:t>7</w:t>
            </w:r>
          </w:p>
        </w:tc>
        <w:tc>
          <w:tcPr>
            <w:tcW w:w="2442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solid" w:color="5EFF5E" w:fill="auto"/>
            <w:vAlign w:val="center"/>
          </w:tcPr>
          <w:p w14:paraId="2AD84648" w14:textId="77777777" w:rsidR="002F2E92" w:rsidRPr="00A67C0C" w:rsidRDefault="002F2E92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  <w:lang w:val="ru-RU"/>
              </w:rPr>
            </w:pPr>
            <w:r w:rsidRPr="00174EB1">
              <w:rPr>
                <w:b/>
                <w:color w:val="000000"/>
                <w:shd w:val="clear" w:color="auto" w:fill="5EFF5E"/>
                <w:lang w:val="ru-RU"/>
              </w:rPr>
              <w:t>Средняя</w:t>
            </w:r>
          </w:p>
          <w:p w14:paraId="450B17AC" w14:textId="1C57AE2A" w:rsidR="002F2E92" w:rsidRPr="00A67C0C" w:rsidRDefault="002F2E92" w:rsidP="008648E7">
            <w:pPr>
              <w:shd w:val="solid" w:color="5EFF5E" w:fill="auto"/>
              <w:autoSpaceDN w:val="0"/>
              <w:jc w:val="center"/>
              <w:rPr>
                <w:b/>
                <w:color w:val="000000"/>
                <w:shd w:val="clear" w:color="auto" w:fill="5EFF5E"/>
              </w:rPr>
            </w:pPr>
            <w:r>
              <w:rPr>
                <w:b/>
                <w:color w:val="000000"/>
                <w:shd w:val="clear" w:color="auto" w:fill="5EFF5E"/>
                <w:lang w:val="ru-RU"/>
              </w:rPr>
              <w:t>25</w:t>
            </w:r>
            <w:r w:rsidRPr="00A67C0C">
              <w:rPr>
                <w:b/>
                <w:color w:val="000000"/>
                <w:shd w:val="clear" w:color="auto" w:fill="5EFF5E"/>
                <w:lang w:val="ru-RU"/>
              </w:rPr>
              <w:t>.0</w:t>
            </w:r>
            <w:r>
              <w:rPr>
                <w:b/>
                <w:color w:val="000000"/>
                <w:shd w:val="clear" w:color="auto" w:fill="5EFF5E"/>
                <w:lang w:val="ru-RU"/>
              </w:rPr>
              <w:t>7</w:t>
            </w:r>
          </w:p>
        </w:tc>
      </w:tr>
      <w:tr w:rsidR="002F2E92" w:rsidRPr="00A67C0C" w14:paraId="1D99431D" w14:textId="4124D7F1" w:rsidTr="002F2E92">
        <w:trPr>
          <w:trHeight w:val="454"/>
        </w:trPr>
        <w:tc>
          <w:tcPr>
            <w:tcW w:w="244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2EC8CA69" w14:textId="3EC9654B" w:rsidR="002F2E92" w:rsidRPr="00A67C0C" w:rsidRDefault="002F2E92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</w:rPr>
              <w:t>МЖ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Е</w:t>
            </w:r>
          </w:p>
        </w:tc>
        <w:tc>
          <w:tcPr>
            <w:tcW w:w="24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F47E991" w14:textId="63548FD8" w:rsidR="002F2E92" w:rsidRPr="00A67C0C" w:rsidRDefault="002F2E92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25 руб.</w:t>
            </w:r>
          </w:p>
        </w:tc>
        <w:tc>
          <w:tcPr>
            <w:tcW w:w="244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6628BC7" w14:textId="13B183B6" w:rsidR="002F2E92" w:rsidRPr="00A67C0C" w:rsidRDefault="002F2E92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5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4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7855A0EF" w14:textId="27DB72B9" w:rsidR="002F2E92" w:rsidRPr="00A67C0C" w:rsidRDefault="002F2E92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5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</w:tr>
      <w:tr w:rsidR="002F2E92" w:rsidRPr="00A67C0C" w14:paraId="5D6E0FFE" w14:textId="7FB654D6" w:rsidTr="002F2E92">
        <w:trPr>
          <w:trHeight w:val="462"/>
        </w:trPr>
        <w:tc>
          <w:tcPr>
            <w:tcW w:w="244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1BB05FA4" w14:textId="55E5B856" w:rsidR="002F2E92" w:rsidRPr="00A67C0C" w:rsidRDefault="002F2E92" w:rsidP="002E6D81">
            <w:pPr>
              <w:shd w:val="solid" w:color="FFFFFF" w:fill="auto"/>
              <w:autoSpaceDN w:val="0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</w:rPr>
              <w:t>М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>ЖА</w:t>
            </w:r>
          </w:p>
        </w:tc>
        <w:tc>
          <w:tcPr>
            <w:tcW w:w="24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5847E426" w14:textId="440BC7A1" w:rsidR="002F2E92" w:rsidRPr="00A67C0C" w:rsidRDefault="002F2E92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="00503D17">
              <w:rPr>
                <w:color w:val="000000" w:themeColor="text1"/>
                <w:shd w:val="clear" w:color="auto" w:fill="FFFFFF"/>
                <w:lang w:val="ru-RU"/>
              </w:rPr>
              <w:t>2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44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tcMar>
              <w:top w:w="42" w:type="dxa"/>
              <w:left w:w="147" w:type="dxa"/>
              <w:bottom w:w="42" w:type="dxa"/>
              <w:right w:w="147" w:type="dxa"/>
            </w:tcMar>
            <w:vAlign w:val="center"/>
          </w:tcPr>
          <w:p w14:paraId="32C57D8B" w14:textId="08F142EE" w:rsidR="002F2E92" w:rsidRPr="00A67C0C" w:rsidRDefault="002F2E92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3A7E70">
              <w:rPr>
                <w:color w:val="000000" w:themeColor="text1"/>
                <w:shd w:val="clear" w:color="auto" w:fill="FFFFFF"/>
                <w:lang w:val="ru-RU"/>
              </w:rPr>
              <w:t>3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  <w:tc>
          <w:tcPr>
            <w:tcW w:w="24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solid" w:color="FFFFFF" w:fill="auto"/>
            <w:vAlign w:val="center"/>
          </w:tcPr>
          <w:p w14:paraId="4BEE3984" w14:textId="2384B5C3" w:rsidR="002F2E92" w:rsidRPr="00A67C0C" w:rsidRDefault="002F2E92" w:rsidP="00A67C0C">
            <w:pPr>
              <w:shd w:val="solid" w:color="FFFFFF" w:fill="auto"/>
              <w:autoSpaceDN w:val="0"/>
              <w:jc w:val="center"/>
              <w:rPr>
                <w:color w:val="000000" w:themeColor="text1"/>
                <w:shd w:val="clear" w:color="auto" w:fill="FFFFFF"/>
                <w:lang w:val="ru-RU"/>
              </w:rPr>
            </w:pPr>
            <w:r w:rsidRPr="00A67C0C">
              <w:rPr>
                <w:color w:val="000000" w:themeColor="text1"/>
                <w:shd w:val="clear" w:color="auto" w:fill="FFFFFF"/>
                <w:lang w:val="ru-RU"/>
              </w:rPr>
              <w:t>1</w:t>
            </w:r>
            <w:r w:rsidR="003A7E70">
              <w:rPr>
                <w:color w:val="000000" w:themeColor="text1"/>
                <w:shd w:val="clear" w:color="auto" w:fill="FFFFFF"/>
                <w:lang w:val="ru-RU"/>
              </w:rPr>
              <w:t>3</w:t>
            </w:r>
            <w:r w:rsidRPr="00A67C0C">
              <w:rPr>
                <w:color w:val="000000" w:themeColor="text1"/>
                <w:shd w:val="clear" w:color="auto" w:fill="FFFFFF"/>
                <w:lang w:val="ru-RU"/>
              </w:rPr>
              <w:t xml:space="preserve"> руб.</w:t>
            </w:r>
          </w:p>
        </w:tc>
      </w:tr>
    </w:tbl>
    <w:p w14:paraId="23D1050A" w14:textId="0097E824" w:rsidR="00F76ACA" w:rsidRDefault="00944ACB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Оплатить целевой взнос можно также при помощи сертификата победителя соревнований БГУ-99.</w:t>
      </w:r>
    </w:p>
    <w:p w14:paraId="3D9BF130" w14:textId="77777777" w:rsidR="00AC494B" w:rsidRDefault="00AC494B" w:rsidP="00AC494B">
      <w:pPr>
        <w:shd w:val="clear" w:color="auto" w:fill="FFFFFF"/>
        <w:spacing w:before="120" w:after="120"/>
        <w:ind w:left="5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Возможна оплата целевого взноса по безналичному расчету на расчетный счет ОСО «Белорусская федерация ориентирования»:</w:t>
      </w:r>
    </w:p>
    <w:p w14:paraId="228088D8" w14:textId="77777777" w:rsidR="00AC494B" w:rsidRPr="00957439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>Получатель: Общественная спортивная организация «Белорусская федерация</w:t>
      </w:r>
      <w:r>
        <w:rPr>
          <w:lang w:val="ru-RU"/>
        </w:rPr>
        <w:t xml:space="preserve"> </w:t>
      </w:r>
      <w:r w:rsidRPr="00957439">
        <w:rPr>
          <w:lang w:val="ru-RU"/>
        </w:rPr>
        <w:t>ориентирования».</w:t>
      </w:r>
    </w:p>
    <w:p w14:paraId="4BE954B0" w14:textId="2F15290A" w:rsidR="007C6673" w:rsidRPr="007C6673" w:rsidRDefault="007C6673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>
        <w:t>УНН: 100172873</w:t>
      </w:r>
      <w:r>
        <w:rPr>
          <w:lang w:val="ru-RU"/>
        </w:rPr>
        <w:t>.</w:t>
      </w:r>
    </w:p>
    <w:p w14:paraId="380E881B" w14:textId="3DF79EEF" w:rsidR="00AC494B" w:rsidRPr="007C6673" w:rsidRDefault="007C6673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>
        <w:t>Адрес: 220034, г. Минск, ул. Чапаева, д. 3, помещение 36, блок 60</w:t>
      </w:r>
      <w:r>
        <w:rPr>
          <w:lang w:val="ru-RU"/>
        </w:rPr>
        <w:t>.</w:t>
      </w:r>
    </w:p>
    <w:p w14:paraId="20885225" w14:textId="2F9B805B" w:rsidR="00AC494B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 xml:space="preserve">Банк: Отделение </w:t>
      </w:r>
      <w:r w:rsidR="007C6673">
        <w:rPr>
          <w:lang w:val="ru-RU"/>
        </w:rPr>
        <w:t>№</w:t>
      </w:r>
      <w:r w:rsidRPr="00957439">
        <w:rPr>
          <w:lang w:val="ru-RU"/>
        </w:rPr>
        <w:t>1 ЗАО "БСБ Банк", г. Минск</w:t>
      </w:r>
      <w:r w:rsidR="007C6673">
        <w:rPr>
          <w:lang w:val="ru-RU"/>
        </w:rPr>
        <w:t>.</w:t>
      </w:r>
    </w:p>
    <w:p w14:paraId="044C373B" w14:textId="77777777" w:rsidR="007C6673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 xml:space="preserve">БИК (код банка): UNBS BY2X. </w:t>
      </w:r>
    </w:p>
    <w:p w14:paraId="28C42338" w14:textId="485F1F9A" w:rsidR="00AC494B" w:rsidRPr="00957439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>Адрес</w:t>
      </w:r>
      <w:r>
        <w:rPr>
          <w:lang w:val="ru-RU"/>
        </w:rPr>
        <w:t xml:space="preserve"> </w:t>
      </w:r>
      <w:r w:rsidRPr="00957439">
        <w:rPr>
          <w:lang w:val="ru-RU"/>
        </w:rPr>
        <w:t>банка: г. Минск, пл. Свободы, 4.</w:t>
      </w:r>
    </w:p>
    <w:p w14:paraId="0787E3A7" w14:textId="77777777" w:rsidR="00AC494B" w:rsidRDefault="00AC494B" w:rsidP="00AC494B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 xml:space="preserve">Расчетный счет: BY21 UNBS 3015 1204 1310 4000 1933. </w:t>
      </w:r>
    </w:p>
    <w:p w14:paraId="276DE2A1" w14:textId="397F6279" w:rsidR="00AC494B" w:rsidRPr="00944ACB" w:rsidRDefault="00AC494B" w:rsidP="00AC494B">
      <w:pPr>
        <w:shd w:val="clear" w:color="auto" w:fill="FFFFFF"/>
        <w:spacing w:line="240" w:lineRule="auto"/>
        <w:ind w:left="500"/>
        <w:jc w:val="both"/>
        <w:rPr>
          <w:lang w:val="ru-RU"/>
        </w:rPr>
      </w:pPr>
      <w:r w:rsidRPr="00957439">
        <w:rPr>
          <w:lang w:val="ru-RU"/>
        </w:rPr>
        <w:t>Назначение платежа: Целевой</w:t>
      </w:r>
      <w:r>
        <w:rPr>
          <w:lang w:val="ru-RU"/>
        </w:rPr>
        <w:t xml:space="preserve"> </w:t>
      </w:r>
      <w:r w:rsidRPr="00957439">
        <w:rPr>
          <w:lang w:val="ru-RU"/>
        </w:rPr>
        <w:t>взнос на организацию соревнований «</w:t>
      </w:r>
      <w:r>
        <w:rPr>
          <w:lang w:val="ru-RU"/>
        </w:rPr>
        <w:t>БГУ-100</w:t>
      </w:r>
      <w:r w:rsidRPr="00957439">
        <w:rPr>
          <w:lang w:val="ru-RU"/>
        </w:rPr>
        <w:t>».</w:t>
      </w:r>
    </w:p>
    <w:p w14:paraId="42C75328" w14:textId="31348009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Форма заявки</w:t>
      </w:r>
    </w:p>
    <w:p w14:paraId="7089D80B" w14:textId="7B0163F6" w:rsidR="002C485E" w:rsidRPr="006F18B1" w:rsidRDefault="002C485E" w:rsidP="002C485E">
      <w:pPr>
        <w:shd w:val="clear" w:color="auto" w:fill="FFFFFF"/>
        <w:spacing w:before="120" w:after="120"/>
        <w:ind w:left="500"/>
        <w:jc w:val="both"/>
        <w:rPr>
          <w:color w:val="000000" w:themeColor="text1"/>
          <w:shd w:val="clear" w:color="auto" w:fill="FFFFFF"/>
        </w:rPr>
      </w:pPr>
      <w:r w:rsidRPr="006F18B1">
        <w:rPr>
          <w:color w:val="000000" w:themeColor="text1"/>
          <w:shd w:val="clear" w:color="auto" w:fill="FFFFFF"/>
        </w:rPr>
        <w:t xml:space="preserve">Техническая заявка принимается через онлайн форму </w:t>
      </w:r>
      <w:r w:rsidR="007C5B6C">
        <w:rPr>
          <w:color w:val="000000" w:themeColor="text1"/>
          <w:shd w:val="clear" w:color="auto" w:fill="FFFFFF"/>
          <w:lang w:val="ru-RU"/>
        </w:rPr>
        <w:t xml:space="preserve">на сайте БФО: </w:t>
      </w:r>
      <w:hyperlink r:id="rId10" w:history="1">
        <w:r w:rsidRPr="007C5B6C">
          <w:rPr>
            <w:rStyle w:val="a8"/>
          </w:rPr>
          <w:t>http://orient.by/</w:t>
        </w:r>
      </w:hyperlink>
      <w:r w:rsidR="007C5B6C" w:rsidRPr="00801EC6">
        <w:rPr>
          <w:color w:val="000000" w:themeColor="text1"/>
          <w:shd w:val="clear" w:color="auto" w:fill="FFFFFF"/>
        </w:rPr>
        <w:t xml:space="preserve"> </w:t>
      </w:r>
      <w:r w:rsidRPr="00801EC6">
        <w:rPr>
          <w:color w:val="000000" w:themeColor="text1"/>
          <w:shd w:val="clear" w:color="auto" w:fill="FFFFFF"/>
        </w:rPr>
        <w:t> </w:t>
      </w:r>
      <w:r w:rsidR="009D796B">
        <w:rPr>
          <w:color w:val="000000" w:themeColor="text1"/>
          <w:shd w:val="clear" w:color="auto" w:fill="FFFFFF"/>
        </w:rPr>
        <w:br/>
      </w:r>
      <w:r w:rsidRPr="00801EC6">
        <w:rPr>
          <w:color w:val="000000" w:themeColor="text1"/>
          <w:shd w:val="clear" w:color="auto" w:fill="FFFFFF"/>
        </w:rPr>
        <w:t xml:space="preserve">до </w:t>
      </w:r>
      <w:r w:rsidR="009D796B">
        <w:rPr>
          <w:color w:val="000000" w:themeColor="text1"/>
          <w:shd w:val="clear" w:color="auto" w:fill="FFFFFF"/>
          <w:lang w:val="ru-RU"/>
        </w:rPr>
        <w:t>21</w:t>
      </w:r>
      <w:r w:rsidRPr="00801EC6">
        <w:rPr>
          <w:color w:val="000000" w:themeColor="text1"/>
          <w:shd w:val="clear" w:color="auto" w:fill="FFFFFF"/>
          <w:lang w:val="ru-RU"/>
        </w:rPr>
        <w:t xml:space="preserve"> </w:t>
      </w:r>
      <w:r w:rsidR="009D796B">
        <w:rPr>
          <w:color w:val="000000" w:themeColor="text1"/>
          <w:shd w:val="clear" w:color="auto" w:fill="FFFFFF"/>
          <w:lang w:val="ru-RU"/>
        </w:rPr>
        <w:t>июля</w:t>
      </w:r>
      <w:r w:rsidRPr="00801EC6">
        <w:rPr>
          <w:color w:val="000000" w:themeColor="text1"/>
          <w:shd w:val="clear" w:color="auto" w:fill="FFFFFF"/>
        </w:rPr>
        <w:t xml:space="preserve"> 20</w:t>
      </w:r>
      <w:r w:rsidR="00E409E8" w:rsidRPr="00801EC6">
        <w:rPr>
          <w:color w:val="000000" w:themeColor="text1"/>
          <w:shd w:val="clear" w:color="auto" w:fill="FFFFFF"/>
          <w:lang w:val="ru-RU"/>
        </w:rPr>
        <w:t>2</w:t>
      </w:r>
      <w:r w:rsidR="00C37C4B">
        <w:rPr>
          <w:color w:val="000000" w:themeColor="text1"/>
          <w:shd w:val="clear" w:color="auto" w:fill="FFFFFF"/>
          <w:lang w:val="ru-RU"/>
        </w:rPr>
        <w:t>1</w:t>
      </w:r>
      <w:r w:rsidRPr="00801EC6">
        <w:rPr>
          <w:color w:val="000000" w:themeColor="text1"/>
          <w:shd w:val="clear" w:color="auto" w:fill="FFFFFF"/>
        </w:rPr>
        <w:t xml:space="preserve"> г. (23:59:00).</w:t>
      </w:r>
    </w:p>
    <w:p w14:paraId="73321F8B" w14:textId="3451B3D7" w:rsidR="002C485E" w:rsidRDefault="002C485E" w:rsidP="002C485E">
      <w:pPr>
        <w:shd w:val="clear" w:color="auto" w:fill="FFFFFF"/>
        <w:spacing w:before="120" w:after="120"/>
        <w:ind w:left="500"/>
        <w:jc w:val="both"/>
        <w:rPr>
          <w:color w:val="000000" w:themeColor="text1"/>
          <w:lang w:val="ru-RU"/>
        </w:rPr>
      </w:pPr>
      <w:r>
        <w:t xml:space="preserve">При </w:t>
      </w:r>
      <w:r>
        <w:rPr>
          <w:lang w:val="ru-RU"/>
        </w:rPr>
        <w:t>отсутствии возможности регистрации на сайте БФО</w:t>
      </w:r>
      <w:r>
        <w:t xml:space="preserve"> и</w:t>
      </w:r>
      <w:r>
        <w:rPr>
          <w:lang w:val="ru-RU"/>
        </w:rPr>
        <w:t xml:space="preserve"> других</w:t>
      </w:r>
      <w:r>
        <w:t xml:space="preserve"> вопросах по заявке </w:t>
      </w:r>
      <w:r w:rsidRPr="005B1337">
        <w:t xml:space="preserve">обращаться на email: </w:t>
      </w:r>
      <w:r w:rsidR="004F2603">
        <w:fldChar w:fldCharType="begin"/>
      </w:r>
      <w:r w:rsidR="004F2603">
        <w:instrText xml:space="preserve"> HYPERLINK "mailto:bsuopencup@gmail.com" </w:instrText>
      </w:r>
      <w:r w:rsidR="004F2603">
        <w:fldChar w:fldCharType="separate"/>
      </w:r>
      <w:r w:rsidRPr="005B1337">
        <w:rPr>
          <w:rStyle w:val="a8"/>
        </w:rPr>
        <w:t>b</w:t>
      </w:r>
      <w:r w:rsidRPr="005B1337">
        <w:rPr>
          <w:rStyle w:val="a8"/>
          <w:lang w:val="en-US"/>
        </w:rPr>
        <w:t>s</w:t>
      </w:r>
      <w:r w:rsidRPr="005B1337">
        <w:rPr>
          <w:rStyle w:val="a8"/>
        </w:rPr>
        <w:t>uopen</w:t>
      </w:r>
      <w:r w:rsidRPr="005B1337">
        <w:rPr>
          <w:rStyle w:val="a8"/>
          <w:lang w:val="en-US"/>
        </w:rPr>
        <w:t>cup</w:t>
      </w:r>
      <w:r w:rsidRPr="005B1337">
        <w:rPr>
          <w:rStyle w:val="a8"/>
        </w:rPr>
        <w:t>@gmail.com</w:t>
      </w:r>
      <w:r w:rsidR="004F2603">
        <w:rPr>
          <w:rStyle w:val="a8"/>
        </w:rPr>
        <w:fldChar w:fldCharType="end"/>
      </w:r>
      <w:r w:rsidR="00AC494B" w:rsidRPr="005B1337">
        <w:rPr>
          <w:lang w:val="ru-RU"/>
        </w:rPr>
        <w:t xml:space="preserve"> или по тел.: </w:t>
      </w:r>
      <w:r w:rsidR="00AC494B" w:rsidRPr="005B1337">
        <w:rPr>
          <w:color w:val="000000" w:themeColor="text1"/>
        </w:rPr>
        <w:t>+375(</w:t>
      </w:r>
      <w:r w:rsidR="005B1337" w:rsidRPr="005B1337">
        <w:rPr>
          <w:color w:val="000000" w:themeColor="text1"/>
          <w:lang w:val="ru-RU"/>
        </w:rPr>
        <w:t>44</w:t>
      </w:r>
      <w:r w:rsidR="00AC494B" w:rsidRPr="005B1337">
        <w:rPr>
          <w:color w:val="000000" w:themeColor="text1"/>
        </w:rPr>
        <w:t xml:space="preserve">) </w:t>
      </w:r>
      <w:r w:rsidR="005B1337" w:rsidRPr="005B1337">
        <w:rPr>
          <w:color w:val="000000" w:themeColor="text1"/>
          <w:lang w:val="ru-RU"/>
        </w:rPr>
        <w:t>7163563</w:t>
      </w:r>
      <w:r w:rsidR="00AC494B" w:rsidRPr="005B1337">
        <w:rPr>
          <w:color w:val="000000" w:themeColor="text1"/>
          <w:lang w:val="ru-RU"/>
        </w:rPr>
        <w:t xml:space="preserve"> (</w:t>
      </w:r>
      <w:r w:rsidR="005B1337" w:rsidRPr="005B1337">
        <w:rPr>
          <w:color w:val="000000" w:themeColor="text1"/>
          <w:lang w:val="ru-RU"/>
        </w:rPr>
        <w:t>Вероника</w:t>
      </w:r>
      <w:r w:rsidR="00AC494B" w:rsidRPr="005B1337">
        <w:rPr>
          <w:color w:val="000000" w:themeColor="text1"/>
          <w:lang w:val="ru-RU"/>
        </w:rPr>
        <w:t>).</w:t>
      </w:r>
    </w:p>
    <w:p w14:paraId="3D6D0A55" w14:textId="49C7816E" w:rsidR="00C90A0D" w:rsidRDefault="00C90A0D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</w:p>
    <w:p w14:paraId="05BD4815" w14:textId="77777777" w:rsidR="004F2603" w:rsidRDefault="004F2603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</w:p>
    <w:p w14:paraId="72D32433" w14:textId="77777777" w:rsidR="00C90A0D" w:rsidRPr="00AC494B" w:rsidRDefault="00C90A0D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</w:p>
    <w:p w14:paraId="6F78143B" w14:textId="77777777" w:rsidR="002C485E" w:rsidRPr="006C22AC" w:rsidRDefault="002C485E" w:rsidP="002C485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bookmarkStart w:id="3" w:name="_3qtjgc7xwz0b" w:colFirst="0" w:colLast="0"/>
      <w:bookmarkEnd w:id="3"/>
      <w:r>
        <w:rPr>
          <w:b/>
          <w:i/>
          <w:sz w:val="24"/>
          <w:szCs w:val="24"/>
        </w:rPr>
        <w:lastRenderedPageBreak/>
        <w:t>Меры безопасности</w:t>
      </w:r>
    </w:p>
    <w:p w14:paraId="1B5DB690" w14:textId="3AE91573" w:rsidR="007F5146" w:rsidRPr="006435DE" w:rsidRDefault="007F5146" w:rsidP="002C485E">
      <w:pPr>
        <w:shd w:val="clear" w:color="auto" w:fill="FFFFFF"/>
        <w:spacing w:before="120" w:after="120"/>
        <w:ind w:left="500"/>
        <w:jc w:val="both"/>
        <w:rPr>
          <w:b/>
          <w:bCs/>
          <w:lang w:val="ru-RU"/>
        </w:rPr>
      </w:pPr>
      <w:r w:rsidRPr="006435DE">
        <w:rPr>
          <w:b/>
          <w:bCs/>
          <w:lang w:val="ru-RU"/>
        </w:rPr>
        <w:t xml:space="preserve">Соревнования проводятся в условиях </w:t>
      </w:r>
      <w:r w:rsidRPr="006435DE">
        <w:rPr>
          <w:b/>
          <w:bCs/>
          <w:lang w:val="en-US"/>
        </w:rPr>
        <w:t>COVID</w:t>
      </w:r>
      <w:r w:rsidRPr="006435DE">
        <w:rPr>
          <w:b/>
          <w:bCs/>
          <w:lang w:val="ru-RU"/>
        </w:rPr>
        <w:t>-19 и в соответствии с рекомендациями ОСО «БФО».</w:t>
      </w:r>
    </w:p>
    <w:p w14:paraId="6A1A4E7C" w14:textId="6B28CEC9" w:rsidR="002C485E" w:rsidRPr="006435DE" w:rsidRDefault="002C485E" w:rsidP="002C485E">
      <w:pPr>
        <w:shd w:val="clear" w:color="auto" w:fill="FFFFFF"/>
        <w:spacing w:before="120" w:after="120"/>
        <w:ind w:left="500"/>
        <w:jc w:val="both"/>
      </w:pPr>
      <w:r w:rsidRPr="006435DE">
        <w:t xml:space="preserve">Дистанции соревнований будут спланированы с учетом требований безопасности. Участники обязаны соблюдать правила дорожного движения, беречь окружающую среду, соблюдать правила и нормы пожарной безопасности. </w:t>
      </w:r>
    </w:p>
    <w:p w14:paraId="39321A2B" w14:textId="30C389CD" w:rsidR="00C37C4B" w:rsidRPr="00C37C4B" w:rsidRDefault="00C37C4B" w:rsidP="00C37C4B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6435DE">
        <w:rPr>
          <w:lang w:val="ru-RU"/>
        </w:rPr>
        <w:t>УЧАСТНИКИ СОРЕВНОВАНИЙ</w:t>
      </w:r>
      <w:r w:rsidRPr="006435DE">
        <w:t xml:space="preserve"> ПРИНИМАЮТ УЧАСТИЕ В СОРЕВНОВАНИЯХ ПОД </w:t>
      </w:r>
      <w:r w:rsidR="007F5146" w:rsidRPr="006435DE">
        <w:rPr>
          <w:lang w:val="ru-RU"/>
        </w:rPr>
        <w:t xml:space="preserve">СВОЮ </w:t>
      </w:r>
      <w:r w:rsidRPr="006435DE">
        <w:t>ЛИЧНУЮ ОТВЕТСТВЕННОСТЬ</w:t>
      </w:r>
      <w:r w:rsidRPr="006435DE">
        <w:rPr>
          <w:lang w:val="ru-RU"/>
        </w:rPr>
        <w:t>!</w:t>
      </w:r>
    </w:p>
    <w:p w14:paraId="068373FA" w14:textId="4E56C603" w:rsidR="0016570D" w:rsidRDefault="0016570D" w:rsidP="0016570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Проживание</w:t>
      </w:r>
    </w:p>
    <w:p w14:paraId="33754995" w14:textId="1BF68A4F" w:rsidR="00672D70" w:rsidRPr="00672D70" w:rsidRDefault="00672D70" w:rsidP="00E44BCD">
      <w:pPr>
        <w:shd w:val="clear" w:color="auto" w:fill="FFFFFF"/>
        <w:spacing w:before="120" w:after="120"/>
        <w:ind w:left="499"/>
        <w:jc w:val="both"/>
      </w:pPr>
      <w:r w:rsidRPr="00672D70">
        <w:rPr>
          <w:color w:val="000000" w:themeColor="text1"/>
          <w:lang w:val="ru-RU"/>
        </w:rPr>
        <w:t>Самостоятельное р</w:t>
      </w:r>
      <w:r w:rsidRPr="00672D70">
        <w:rPr>
          <w:color w:val="000000" w:themeColor="text1"/>
        </w:rPr>
        <w:t>азмещение участников в гостиницах</w:t>
      </w:r>
      <w:r w:rsidR="005B1337">
        <w:rPr>
          <w:color w:val="000000" w:themeColor="text1"/>
          <w:lang w:val="ru-RU"/>
        </w:rPr>
        <w:t xml:space="preserve"> и турбазах</w:t>
      </w:r>
      <w:r w:rsidRPr="00672D70">
        <w:rPr>
          <w:color w:val="000000" w:themeColor="text1"/>
          <w:lang w:val="ru-RU"/>
        </w:rPr>
        <w:t xml:space="preserve"> </w:t>
      </w:r>
      <w:r w:rsidR="009D796B">
        <w:rPr>
          <w:color w:val="000000" w:themeColor="text1"/>
          <w:lang w:val="ru-RU"/>
        </w:rPr>
        <w:t>г. Минска, Мин</w:t>
      </w:r>
      <w:r w:rsidRPr="00672D70">
        <w:rPr>
          <w:color w:val="000000" w:themeColor="text1"/>
          <w:lang w:val="ru-RU"/>
        </w:rPr>
        <w:t xml:space="preserve">ского и </w:t>
      </w:r>
      <w:r w:rsidR="009D796B">
        <w:rPr>
          <w:color w:val="000000" w:themeColor="text1"/>
          <w:lang w:val="ru-RU"/>
        </w:rPr>
        <w:t>Логой</w:t>
      </w:r>
      <w:r w:rsidRPr="00672D70">
        <w:rPr>
          <w:color w:val="000000" w:themeColor="text1"/>
          <w:lang w:val="ru-RU"/>
        </w:rPr>
        <w:t>ского районов</w:t>
      </w:r>
      <w:r w:rsidRPr="00672D70">
        <w:rPr>
          <w:color w:val="000000" w:themeColor="text1"/>
        </w:rPr>
        <w:t>.</w:t>
      </w:r>
    </w:p>
    <w:p w14:paraId="40EF17DF" w14:textId="5F17BC98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Контактная информация</w:t>
      </w:r>
    </w:p>
    <w:p w14:paraId="2573A7DE" w14:textId="77777777" w:rsidR="002C485E" w:rsidRDefault="002C485E" w:rsidP="002C485E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 xml:space="preserve">Дмитрий </w:t>
      </w:r>
      <w:proofErr w:type="spellStart"/>
      <w:r>
        <w:rPr>
          <w:lang w:val="ru-RU"/>
        </w:rPr>
        <w:t>Кедышко</w:t>
      </w:r>
      <w:proofErr w:type="spellEnd"/>
      <w:r>
        <w:t>, тел.: +375(</w:t>
      </w:r>
      <w:r>
        <w:rPr>
          <w:lang w:val="ru-RU"/>
        </w:rPr>
        <w:t>29</w:t>
      </w:r>
      <w:r>
        <w:t xml:space="preserve">) </w:t>
      </w:r>
      <w:r>
        <w:rPr>
          <w:lang w:val="ru-RU"/>
        </w:rPr>
        <w:t>2247946</w:t>
      </w:r>
      <w:r>
        <w:t>;</w:t>
      </w:r>
    </w:p>
    <w:p w14:paraId="60FBB34F" w14:textId="01343799" w:rsidR="002C485E" w:rsidRDefault="002C485E" w:rsidP="005B1337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5B1337">
        <w:t xml:space="preserve">Главный секретарь – </w:t>
      </w:r>
      <w:r w:rsidR="005B1337" w:rsidRPr="005B1337">
        <w:rPr>
          <w:lang w:val="ru-RU"/>
        </w:rPr>
        <w:t>Вероника Любезная</w:t>
      </w:r>
      <w:r w:rsidRPr="005B1337">
        <w:t xml:space="preserve">, тел.: </w:t>
      </w:r>
      <w:r w:rsidR="005B1337" w:rsidRPr="005B1337">
        <w:rPr>
          <w:color w:val="000000" w:themeColor="text1"/>
        </w:rPr>
        <w:t>+375(</w:t>
      </w:r>
      <w:r w:rsidR="005B1337" w:rsidRPr="005B1337">
        <w:rPr>
          <w:color w:val="000000" w:themeColor="text1"/>
          <w:lang w:val="ru-RU"/>
        </w:rPr>
        <w:t>44</w:t>
      </w:r>
      <w:r w:rsidR="005B1337" w:rsidRPr="005B1337">
        <w:rPr>
          <w:color w:val="000000" w:themeColor="text1"/>
        </w:rPr>
        <w:t xml:space="preserve">) </w:t>
      </w:r>
      <w:r w:rsidR="005B1337" w:rsidRPr="005B1337">
        <w:rPr>
          <w:color w:val="000000" w:themeColor="text1"/>
          <w:lang w:val="ru-RU"/>
        </w:rPr>
        <w:t>7163563</w:t>
      </w:r>
      <w:r w:rsidR="00672D70" w:rsidRPr="005B1337">
        <w:rPr>
          <w:color w:val="000000" w:themeColor="text1"/>
          <w:lang w:val="ru-RU"/>
        </w:rPr>
        <w:t xml:space="preserve">, </w:t>
      </w:r>
      <w:r w:rsidR="005B1337">
        <w:rPr>
          <w:color w:val="000000" w:themeColor="text1"/>
          <w:lang w:val="ru-RU"/>
        </w:rPr>
        <w:br/>
      </w:r>
      <w:r w:rsidR="00672D70" w:rsidRPr="005B1337">
        <w:t>email:</w:t>
      </w:r>
      <w:r w:rsidR="00672D70" w:rsidRPr="00033112">
        <w:t xml:space="preserve"> </w:t>
      </w:r>
      <w:hyperlink r:id="rId11" w:history="1">
        <w:r w:rsidR="00672D70" w:rsidRPr="00033112">
          <w:rPr>
            <w:rStyle w:val="a8"/>
          </w:rPr>
          <w:t>b</w:t>
        </w:r>
        <w:r w:rsidR="00672D70" w:rsidRPr="00033112">
          <w:rPr>
            <w:rStyle w:val="a8"/>
            <w:lang w:val="en-US"/>
          </w:rPr>
          <w:t>s</w:t>
        </w:r>
        <w:r w:rsidR="00672D70" w:rsidRPr="00033112">
          <w:rPr>
            <w:rStyle w:val="a8"/>
          </w:rPr>
          <w:t>uopen</w:t>
        </w:r>
        <w:r w:rsidR="00672D70" w:rsidRPr="00033112">
          <w:rPr>
            <w:rStyle w:val="a8"/>
            <w:lang w:val="en-US"/>
          </w:rPr>
          <w:t>cup</w:t>
        </w:r>
        <w:r w:rsidR="00672D70" w:rsidRPr="00033112">
          <w:rPr>
            <w:rStyle w:val="a8"/>
          </w:rPr>
          <w:t>@gmail.com</w:t>
        </w:r>
      </w:hyperlink>
      <w:r w:rsidR="003F6EFF">
        <w:rPr>
          <w:color w:val="000000" w:themeColor="text1"/>
          <w:lang w:val="ru-RU"/>
        </w:rPr>
        <w:t>.</w:t>
      </w:r>
    </w:p>
    <w:p w14:paraId="34B7DC6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9FED02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A0ED2C8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7B96110F" w14:textId="3E99EA8B" w:rsidR="00695518" w:rsidRPr="00695518" w:rsidRDefault="00695518" w:rsidP="00695518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  <w:t>!</w:t>
      </w:r>
    </w:p>
    <w:p w14:paraId="50CA4A6D" w14:textId="77777777" w:rsidR="00695518" w:rsidRDefault="00695518" w:rsidP="00695518">
      <w:pPr>
        <w:shd w:val="clear" w:color="auto" w:fill="FFFFFF"/>
        <w:jc w:val="both"/>
        <w:rPr>
          <w:color w:val="000000" w:themeColor="text1"/>
        </w:rPr>
      </w:pPr>
    </w:p>
    <w:p w14:paraId="5DB32587" w14:textId="77777777" w:rsidR="002C485E" w:rsidRDefault="002C485E" w:rsidP="002C485E">
      <w:pPr>
        <w:widowControl w:val="0"/>
        <w:spacing w:line="240" w:lineRule="auto"/>
        <w:jc w:val="center"/>
      </w:pPr>
    </w:p>
    <w:p w14:paraId="730AF33A" w14:textId="5DC33922" w:rsidR="002C485E" w:rsidRPr="00B11ED8" w:rsidRDefault="004F2603" w:rsidP="002C485E">
      <w:pPr>
        <w:widowControl w:val="0"/>
        <w:spacing w:line="240" w:lineRule="auto"/>
        <w:jc w:val="center"/>
        <w:rPr>
          <w:rFonts w:ascii="Liberation Serif" w:hAnsi="Liberation Serif" w:cs="Liberation Serif"/>
          <w:b/>
          <w:sz w:val="34"/>
          <w:szCs w:val="34"/>
          <w:highlight w:val="yellow"/>
          <w:lang w:val="ru-RU"/>
        </w:rPr>
      </w:pPr>
      <w:hyperlink r:id="rId12" w:history="1">
        <w:r w:rsidR="002C485E" w:rsidRPr="00686CA4">
          <w:rPr>
            <w:rStyle w:val="a8"/>
            <w:b/>
            <w:sz w:val="28"/>
            <w:szCs w:val="28"/>
          </w:rPr>
          <w:t>http://ocbsu.orient.by/</w:t>
        </w:r>
      </w:hyperlink>
    </w:p>
    <w:p w14:paraId="25639CEA" w14:textId="77777777" w:rsidR="00B11ED8" w:rsidRPr="002C485E" w:rsidRDefault="00B11ED8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</w:rPr>
      </w:pPr>
      <w:bookmarkStart w:id="4" w:name="_8bqh0a4yd50x" w:colFirst="0" w:colLast="0"/>
      <w:bookmarkEnd w:id="4"/>
    </w:p>
    <w:p w14:paraId="20D22ADF" w14:textId="14B06791" w:rsidR="00A4431B" w:rsidRPr="00421CD5" w:rsidRDefault="00A4431B" w:rsidP="00421CD5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highlight w:val="yellow"/>
        </w:rPr>
      </w:pPr>
    </w:p>
    <w:sectPr w:rsidR="00A4431B" w:rsidRPr="00421CD5" w:rsidSect="00E444C5">
      <w:pgSz w:w="11909" w:h="16834"/>
      <w:pgMar w:top="1134" w:right="567" w:bottom="96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073C"/>
    <w:multiLevelType w:val="multilevel"/>
    <w:tmpl w:val="80A2537C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CA32B92"/>
    <w:multiLevelType w:val="multilevel"/>
    <w:tmpl w:val="6E9CB3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3C4C2F"/>
    <w:multiLevelType w:val="multilevel"/>
    <w:tmpl w:val="CF241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902"/>
    <w:rsid w:val="00004972"/>
    <w:rsid w:val="000127E7"/>
    <w:rsid w:val="000257FC"/>
    <w:rsid w:val="00030292"/>
    <w:rsid w:val="00033112"/>
    <w:rsid w:val="000338D3"/>
    <w:rsid w:val="000355F5"/>
    <w:rsid w:val="0003632C"/>
    <w:rsid w:val="00056A59"/>
    <w:rsid w:val="00072F73"/>
    <w:rsid w:val="000A4CEA"/>
    <w:rsid w:val="000B6D50"/>
    <w:rsid w:val="000B7840"/>
    <w:rsid w:val="000E5A30"/>
    <w:rsid w:val="000F1667"/>
    <w:rsid w:val="000F3864"/>
    <w:rsid w:val="0011540A"/>
    <w:rsid w:val="00117539"/>
    <w:rsid w:val="001306E0"/>
    <w:rsid w:val="00135BE5"/>
    <w:rsid w:val="00154DBF"/>
    <w:rsid w:val="00160BD3"/>
    <w:rsid w:val="0016570D"/>
    <w:rsid w:val="00174EB1"/>
    <w:rsid w:val="00176C13"/>
    <w:rsid w:val="00177457"/>
    <w:rsid w:val="00190E7B"/>
    <w:rsid w:val="00191CCE"/>
    <w:rsid w:val="00191E20"/>
    <w:rsid w:val="001A5500"/>
    <w:rsid w:val="001B00C0"/>
    <w:rsid w:val="001B0825"/>
    <w:rsid w:val="001B14C0"/>
    <w:rsid w:val="001D7D53"/>
    <w:rsid w:val="001F4308"/>
    <w:rsid w:val="002058CB"/>
    <w:rsid w:val="00216BEA"/>
    <w:rsid w:val="00226A96"/>
    <w:rsid w:val="00232A2C"/>
    <w:rsid w:val="00242D15"/>
    <w:rsid w:val="00260962"/>
    <w:rsid w:val="00267768"/>
    <w:rsid w:val="00274425"/>
    <w:rsid w:val="00275667"/>
    <w:rsid w:val="00287AC4"/>
    <w:rsid w:val="002B2E44"/>
    <w:rsid w:val="002C485E"/>
    <w:rsid w:val="002F2E92"/>
    <w:rsid w:val="002F68B4"/>
    <w:rsid w:val="00300708"/>
    <w:rsid w:val="0030343D"/>
    <w:rsid w:val="00330CC5"/>
    <w:rsid w:val="00337BAE"/>
    <w:rsid w:val="00353714"/>
    <w:rsid w:val="003545C7"/>
    <w:rsid w:val="00362AA5"/>
    <w:rsid w:val="003656BD"/>
    <w:rsid w:val="003920CE"/>
    <w:rsid w:val="003A7E70"/>
    <w:rsid w:val="003C4F9D"/>
    <w:rsid w:val="003D7F0E"/>
    <w:rsid w:val="003E66A5"/>
    <w:rsid w:val="003F6EFF"/>
    <w:rsid w:val="00421CD5"/>
    <w:rsid w:val="00423F50"/>
    <w:rsid w:val="0046794E"/>
    <w:rsid w:val="0047648A"/>
    <w:rsid w:val="004A516B"/>
    <w:rsid w:val="004B7467"/>
    <w:rsid w:val="004C07E8"/>
    <w:rsid w:val="004D5CF5"/>
    <w:rsid w:val="004D6B04"/>
    <w:rsid w:val="004E15EA"/>
    <w:rsid w:val="004F1BCF"/>
    <w:rsid w:val="004F2603"/>
    <w:rsid w:val="0050311C"/>
    <w:rsid w:val="00503D17"/>
    <w:rsid w:val="00510D09"/>
    <w:rsid w:val="0051173D"/>
    <w:rsid w:val="00515E9A"/>
    <w:rsid w:val="0055766C"/>
    <w:rsid w:val="00575889"/>
    <w:rsid w:val="00594BC3"/>
    <w:rsid w:val="00594DF8"/>
    <w:rsid w:val="005B1337"/>
    <w:rsid w:val="005B3D28"/>
    <w:rsid w:val="005B5B68"/>
    <w:rsid w:val="005D618B"/>
    <w:rsid w:val="005D78A5"/>
    <w:rsid w:val="005E0528"/>
    <w:rsid w:val="00612C4D"/>
    <w:rsid w:val="00615FF5"/>
    <w:rsid w:val="00621F64"/>
    <w:rsid w:val="00631B7B"/>
    <w:rsid w:val="0064052A"/>
    <w:rsid w:val="00642299"/>
    <w:rsid w:val="006435DE"/>
    <w:rsid w:val="00660D62"/>
    <w:rsid w:val="00672D70"/>
    <w:rsid w:val="00681BA8"/>
    <w:rsid w:val="00694ABF"/>
    <w:rsid w:val="00695518"/>
    <w:rsid w:val="006A74A9"/>
    <w:rsid w:val="006B1174"/>
    <w:rsid w:val="006C1549"/>
    <w:rsid w:val="006C22AC"/>
    <w:rsid w:val="006C7D87"/>
    <w:rsid w:val="006E4934"/>
    <w:rsid w:val="006E61D7"/>
    <w:rsid w:val="006F18B1"/>
    <w:rsid w:val="00714A87"/>
    <w:rsid w:val="007447E3"/>
    <w:rsid w:val="00750FD7"/>
    <w:rsid w:val="00760F35"/>
    <w:rsid w:val="007A0B5A"/>
    <w:rsid w:val="007A7EE8"/>
    <w:rsid w:val="007B0582"/>
    <w:rsid w:val="007C5B6C"/>
    <w:rsid w:val="007C6673"/>
    <w:rsid w:val="007C688F"/>
    <w:rsid w:val="007D4CFF"/>
    <w:rsid w:val="007E474E"/>
    <w:rsid w:val="007F2644"/>
    <w:rsid w:val="007F5146"/>
    <w:rsid w:val="00801EC6"/>
    <w:rsid w:val="00802457"/>
    <w:rsid w:val="0083617B"/>
    <w:rsid w:val="0084406C"/>
    <w:rsid w:val="00847D4C"/>
    <w:rsid w:val="0085117C"/>
    <w:rsid w:val="008648E7"/>
    <w:rsid w:val="008909CA"/>
    <w:rsid w:val="00890E47"/>
    <w:rsid w:val="00894BD6"/>
    <w:rsid w:val="00895EDB"/>
    <w:rsid w:val="008B7F30"/>
    <w:rsid w:val="008C0BB6"/>
    <w:rsid w:val="008C5E38"/>
    <w:rsid w:val="008D0A9C"/>
    <w:rsid w:val="008F4894"/>
    <w:rsid w:val="008F678E"/>
    <w:rsid w:val="00927325"/>
    <w:rsid w:val="00940A97"/>
    <w:rsid w:val="00944ACB"/>
    <w:rsid w:val="009B1679"/>
    <w:rsid w:val="009B1CDB"/>
    <w:rsid w:val="009C3DE8"/>
    <w:rsid w:val="009C3E40"/>
    <w:rsid w:val="009D796B"/>
    <w:rsid w:val="00A07E90"/>
    <w:rsid w:val="00A115B2"/>
    <w:rsid w:val="00A128EA"/>
    <w:rsid w:val="00A141BE"/>
    <w:rsid w:val="00A178C8"/>
    <w:rsid w:val="00A35F51"/>
    <w:rsid w:val="00A37D0D"/>
    <w:rsid w:val="00A4431B"/>
    <w:rsid w:val="00A5787B"/>
    <w:rsid w:val="00A67483"/>
    <w:rsid w:val="00A67C0C"/>
    <w:rsid w:val="00A83221"/>
    <w:rsid w:val="00A83F3B"/>
    <w:rsid w:val="00A86028"/>
    <w:rsid w:val="00AC494B"/>
    <w:rsid w:val="00B00A23"/>
    <w:rsid w:val="00B03993"/>
    <w:rsid w:val="00B11ED8"/>
    <w:rsid w:val="00B215DB"/>
    <w:rsid w:val="00B32E9A"/>
    <w:rsid w:val="00B42B70"/>
    <w:rsid w:val="00B42EEC"/>
    <w:rsid w:val="00B62C8F"/>
    <w:rsid w:val="00B776DB"/>
    <w:rsid w:val="00B83821"/>
    <w:rsid w:val="00B8693A"/>
    <w:rsid w:val="00B90894"/>
    <w:rsid w:val="00BB08D4"/>
    <w:rsid w:val="00BB4881"/>
    <w:rsid w:val="00BF171F"/>
    <w:rsid w:val="00C20941"/>
    <w:rsid w:val="00C37C4B"/>
    <w:rsid w:val="00C4760B"/>
    <w:rsid w:val="00C47D77"/>
    <w:rsid w:val="00C619F1"/>
    <w:rsid w:val="00C67863"/>
    <w:rsid w:val="00C90A0D"/>
    <w:rsid w:val="00C93464"/>
    <w:rsid w:val="00CA666B"/>
    <w:rsid w:val="00CF5663"/>
    <w:rsid w:val="00D25D98"/>
    <w:rsid w:val="00D40838"/>
    <w:rsid w:val="00D603CA"/>
    <w:rsid w:val="00D64157"/>
    <w:rsid w:val="00D64AE8"/>
    <w:rsid w:val="00D72B3A"/>
    <w:rsid w:val="00D75C64"/>
    <w:rsid w:val="00D82298"/>
    <w:rsid w:val="00D923C0"/>
    <w:rsid w:val="00D96CF5"/>
    <w:rsid w:val="00DA0AE1"/>
    <w:rsid w:val="00DA1E77"/>
    <w:rsid w:val="00DA2CA9"/>
    <w:rsid w:val="00DE021D"/>
    <w:rsid w:val="00DF3A00"/>
    <w:rsid w:val="00E046AE"/>
    <w:rsid w:val="00E179D3"/>
    <w:rsid w:val="00E366CE"/>
    <w:rsid w:val="00E409E8"/>
    <w:rsid w:val="00E444C5"/>
    <w:rsid w:val="00E44BCD"/>
    <w:rsid w:val="00E45913"/>
    <w:rsid w:val="00E5341E"/>
    <w:rsid w:val="00E64F3E"/>
    <w:rsid w:val="00EB379A"/>
    <w:rsid w:val="00EB57D7"/>
    <w:rsid w:val="00EE6FF2"/>
    <w:rsid w:val="00F1320A"/>
    <w:rsid w:val="00F13A31"/>
    <w:rsid w:val="00F174AE"/>
    <w:rsid w:val="00F321E1"/>
    <w:rsid w:val="00F64D9D"/>
    <w:rsid w:val="00F711A9"/>
    <w:rsid w:val="00F71D83"/>
    <w:rsid w:val="00F76ACA"/>
    <w:rsid w:val="00F94F1A"/>
    <w:rsid w:val="00FA490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56F"/>
  <w15:docId w15:val="{81A0C365-4984-4757-AE41-AF26BC99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be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Normal (Web)"/>
    <w:rsid w:val="00C4760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a8">
    <w:name w:val="Hyperlink"/>
    <w:basedOn w:val="a0"/>
    <w:uiPriority w:val="99"/>
    <w:unhideWhenUsed/>
    <w:rsid w:val="00D64AE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64AE8"/>
    <w:rPr>
      <w:color w:val="605E5C"/>
      <w:shd w:val="clear" w:color="auto" w:fill="E1DFDD"/>
    </w:rPr>
  </w:style>
  <w:style w:type="paragraph" w:customStyle="1" w:styleId="Default">
    <w:name w:val="Default"/>
    <w:rsid w:val="004F1BC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F1B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ocbsu.orien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bsuopencup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ient.by/competitions/registration/?id=339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0788-F77E-4C91-B207-10181E1D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Kedyshko</dc:creator>
  <cp:lastModifiedBy>Dmitry Kedyshko</cp:lastModifiedBy>
  <cp:revision>41</cp:revision>
  <dcterms:created xsi:type="dcterms:W3CDTF">2021-04-08T06:57:00Z</dcterms:created>
  <dcterms:modified xsi:type="dcterms:W3CDTF">2021-06-28T20:39:00Z</dcterms:modified>
</cp:coreProperties>
</file>