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99" w:rsidRPr="00411999" w:rsidRDefault="00411999" w:rsidP="00411999">
      <w:pPr>
        <w:spacing w:before="300" w:after="30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Открытый </w:t>
      </w:r>
      <w:r w:rsidR="004A240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Зимний 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Кубок Минского района 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«Новогодняя Игра-201</w:t>
      </w:r>
      <w:r w:rsidR="004A240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9</w:t>
      </w:r>
      <w:r w:rsidRPr="004119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Развитие и популяризация спортивного ориентирования в Минском регионе, весело встретить Новый год.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Соревнования организует и проводит клуб спортивного ориентирования «Белая Русь» Минского района</w:t>
      </w:r>
    </w:p>
    <w:p w:rsidR="00411999" w:rsidRPr="00411999" w:rsidRDefault="00411999" w:rsidP="00411999">
      <w:pPr>
        <w:rPr>
          <w:rFonts w:ascii="Times New Roman" w:eastAsia="Times New Roman" w:hAnsi="Times New Roman" w:cs="Times New Roman"/>
          <w:lang w:eastAsia="ru-RU"/>
        </w:rPr>
      </w:pPr>
      <w:r w:rsidRPr="00411999">
        <w:rPr>
          <w:rFonts w:ascii="Times New Roman" w:eastAsia="Times New Roman" w:hAnsi="Symbol" w:cs="Times New Roman"/>
          <w:lang w:eastAsia="ru-RU"/>
        </w:rPr>
        <w:t></w:t>
      </w:r>
      <w:r w:rsidRPr="0041199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411999">
        <w:rPr>
          <w:rFonts w:ascii="Times New Roman" w:eastAsia="Times New Roman" w:hAnsi="Times New Roman" w:cs="Times New Roman"/>
          <w:lang w:eastAsia="ru-RU"/>
        </w:rPr>
        <w:t>Гл.судья</w:t>
      </w:r>
      <w:proofErr w:type="spellEnd"/>
      <w:r w:rsidRPr="00411999">
        <w:rPr>
          <w:rFonts w:ascii="Times New Roman" w:eastAsia="Times New Roman" w:hAnsi="Times New Roman" w:cs="Times New Roman"/>
          <w:lang w:eastAsia="ru-RU"/>
        </w:rPr>
        <w:t xml:space="preserve"> Морозов А.В.</w:t>
      </w:r>
      <w:r w:rsidRPr="00411999">
        <w:rPr>
          <w:rFonts w:ascii="Times New Roman" w:eastAsia="Times New Roman" w:hAnsi="Times New Roman" w:cs="Times New Roman"/>
          <w:lang w:eastAsia="ru-RU"/>
        </w:rPr>
        <w:br/>
        <w:t>+375 29 638 06 69 (</w:t>
      </w:r>
      <w:proofErr w:type="spellStart"/>
      <w:r w:rsidRPr="00411999">
        <w:rPr>
          <w:rFonts w:ascii="Times New Roman" w:eastAsia="Times New Roman" w:hAnsi="Times New Roman" w:cs="Times New Roman"/>
          <w:lang w:eastAsia="ru-RU"/>
        </w:rPr>
        <w:t>velcom</w:t>
      </w:r>
      <w:proofErr w:type="spellEnd"/>
      <w:r w:rsidRPr="00411999">
        <w:rPr>
          <w:rFonts w:ascii="Times New Roman" w:eastAsia="Times New Roman" w:hAnsi="Times New Roman" w:cs="Times New Roman"/>
          <w:lang w:eastAsia="ru-RU"/>
        </w:rPr>
        <w:t xml:space="preserve">), +375 29 502 55 01 (МТС) – </w:t>
      </w:r>
      <w:proofErr w:type="spellStart"/>
      <w:r w:rsidRPr="00411999">
        <w:rPr>
          <w:rFonts w:ascii="Times New Roman" w:eastAsia="Times New Roman" w:hAnsi="Times New Roman" w:cs="Times New Roman"/>
          <w:lang w:eastAsia="ru-RU"/>
        </w:rPr>
        <w:t>орг.вопросы</w:t>
      </w:r>
      <w:proofErr w:type="spellEnd"/>
      <w:r w:rsidRPr="00411999">
        <w:rPr>
          <w:rFonts w:ascii="Times New Roman" w:eastAsia="Times New Roman" w:hAnsi="Times New Roman" w:cs="Times New Roman"/>
          <w:lang w:eastAsia="ru-RU"/>
        </w:rPr>
        <w:t>.</w:t>
      </w:r>
    </w:p>
    <w:p w:rsidR="00411999" w:rsidRPr="00411999" w:rsidRDefault="00411999" w:rsidP="00411999">
      <w:pPr>
        <w:rPr>
          <w:rFonts w:ascii="Times New Roman" w:eastAsia="Times New Roman" w:hAnsi="Times New Roman" w:cs="Times New Roman"/>
          <w:lang w:eastAsia="ru-RU"/>
        </w:rPr>
      </w:pPr>
      <w:r w:rsidRPr="00411999">
        <w:rPr>
          <w:rFonts w:ascii="Times New Roman" w:eastAsia="Times New Roman" w:hAnsi="Symbol" w:cs="Times New Roman"/>
          <w:lang w:eastAsia="ru-RU"/>
        </w:rPr>
        <w:t></w:t>
      </w:r>
      <w:r w:rsidRPr="0041199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411999">
        <w:rPr>
          <w:rFonts w:ascii="Times New Roman" w:eastAsia="Times New Roman" w:hAnsi="Times New Roman" w:cs="Times New Roman"/>
          <w:lang w:eastAsia="ru-RU"/>
        </w:rPr>
        <w:t>Гл.секретарь</w:t>
      </w:r>
      <w:proofErr w:type="spellEnd"/>
      <w:r w:rsidRPr="00411999">
        <w:rPr>
          <w:rFonts w:ascii="Times New Roman" w:eastAsia="Times New Roman" w:hAnsi="Times New Roman" w:cs="Times New Roman"/>
          <w:lang w:eastAsia="ru-RU"/>
        </w:rPr>
        <w:t xml:space="preserve"> Иванова О.П.  </w:t>
      </w:r>
      <w:r w:rsidRPr="00411999">
        <w:rPr>
          <w:rFonts w:ascii="Times New Roman" w:eastAsia="Times New Roman" w:hAnsi="Times New Roman" w:cs="Times New Roman"/>
          <w:lang w:eastAsia="ru-RU"/>
        </w:rPr>
        <w:br/>
        <w:t>+375 29 562 79 60 (МТС) </w:t>
      </w:r>
      <w:hyperlink r:id="rId4" w:history="1">
        <w:r w:rsidRPr="004119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belayarus@gmail.com</w:t>
        </w:r>
      </w:hyperlink>
      <w:r w:rsidRPr="00411999">
        <w:rPr>
          <w:rFonts w:ascii="Times New Roman" w:eastAsia="Times New Roman" w:hAnsi="Times New Roman" w:cs="Times New Roman"/>
          <w:lang w:eastAsia="ru-RU"/>
        </w:rPr>
        <w:t> - заявки.</w:t>
      </w:r>
    </w:p>
    <w:p w:rsidR="00411999" w:rsidRPr="00411999" w:rsidRDefault="00411999" w:rsidP="00411999">
      <w:pPr>
        <w:rPr>
          <w:rFonts w:ascii="Times New Roman" w:eastAsia="Times New Roman" w:hAnsi="Times New Roman" w:cs="Times New Roman"/>
          <w:lang w:eastAsia="ru-RU"/>
        </w:rPr>
      </w:pPr>
      <w:r w:rsidRPr="00411999">
        <w:rPr>
          <w:rFonts w:ascii="Times New Roman" w:eastAsia="Times New Roman" w:hAnsi="Symbol" w:cs="Times New Roman"/>
          <w:lang w:eastAsia="ru-RU"/>
        </w:rPr>
        <w:t></w:t>
      </w:r>
      <w:r w:rsidRPr="0041199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411999">
        <w:rPr>
          <w:rFonts w:ascii="Times New Roman" w:eastAsia="Times New Roman" w:hAnsi="Times New Roman" w:cs="Times New Roman"/>
          <w:lang w:eastAsia="ru-RU"/>
        </w:rPr>
        <w:t>Зам.гл.судьи</w:t>
      </w:r>
      <w:proofErr w:type="spellEnd"/>
      <w:r w:rsidRPr="00411999">
        <w:rPr>
          <w:rFonts w:ascii="Times New Roman" w:eastAsia="Times New Roman" w:hAnsi="Times New Roman" w:cs="Times New Roman"/>
          <w:lang w:eastAsia="ru-RU"/>
        </w:rPr>
        <w:t xml:space="preserve"> по дистанциям Денисов В.П.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:rsidR="00411999" w:rsidRPr="004A2407" w:rsidRDefault="00411999" w:rsidP="004A2407">
      <w:pPr>
        <w:rPr>
          <w:rFonts w:ascii="Times New Roman" w:eastAsia="Times New Roman" w:hAnsi="Times New Roman" w:cs="Times New Roman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Соревнования проводятся 24-25 декабря 201</w:t>
      </w:r>
      <w:r w:rsidR="004A240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8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года в Минске, в районе </w:t>
      </w:r>
      <w:r w:rsidR="004A240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парка </w:t>
      </w:r>
      <w:r w:rsidR="004A2407" w:rsidRPr="004A2407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Парк культуры и отдыха имени Челюскинцев</w:t>
      </w:r>
      <w:r w:rsidR="004A2407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Соревнования проводятся по следующим возрастным группам: 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Мужчины М – 10, 12, 14, 16, 18, 20, 21, 35, 40, 45, 50, 55, 60, 65,</w:t>
      </w:r>
      <w:r w:rsidR="004A240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70 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Женщины Ж – 10, 12, 14, 16, 18, 20, 21, 35, 40, 45, 50, 55, 60, 65,70,75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*При малом количестве участников в группах, организаторы оставляют за собой право объединять их.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Карнавальные костюмы приветствуются...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p w:rsidR="00411999" w:rsidRPr="00411999" w:rsidRDefault="00411999" w:rsidP="00411999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24 декабря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11.30 – 12.00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 Регистрация в центре соревнований.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С 12.00  до 14.00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праздничная тренировка (дистанция по выбору)</w:t>
      </w:r>
    </w:p>
    <w:p w:rsidR="00411999" w:rsidRPr="00411999" w:rsidRDefault="00411999" w:rsidP="00411999">
      <w:pPr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25 декабря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10.30 – 12.00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Регистрация в центре соревнований. Новогоднее представление и конкурсы.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12.00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Открытие соревнований Дедом Морозом.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12.30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Старт соревнований по выбору. Веселые игры, шуточная лотерея.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15.00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Подведение итогов, награждение победителей и призеров, закрытие соревнований.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Cистема</w:t>
      </w:r>
      <w:proofErr w:type="spellEnd"/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На соревнованиях используется электронная отметка </w:t>
      </w:r>
      <w:proofErr w:type="spellStart"/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SPORTident</w:t>
      </w:r>
      <w:proofErr w:type="spellEnd"/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Организаторы могут предоставить чипы в аренду на время соревнований. В случае утери арендованного чипа участник обязан возместить его стоимость.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Итоги соревнований подводятся по второму дню соревнований в каждой возрастной группе согласно Правилам соревнований по спортивному ориентированию.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Победители награждаются памятными призами и сувенирами, призёры - сувенирами.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Заявка</w:t>
      </w:r>
    </w:p>
    <w:p w:rsidR="00A4090D" w:rsidRDefault="00A4090D" w:rsidP="00A4090D">
      <w:pPr>
        <w:shd w:val="clear" w:color="auto" w:fill="FFFFFF"/>
        <w:spacing w:before="120" w:after="120"/>
        <w:ind w:left="500"/>
        <w:jc w:val="both"/>
        <w:rPr>
          <w:rFonts w:ascii="Arial" w:hAnsi="Arial"/>
          <w:b/>
          <w:bCs/>
          <w:color w:val="000000"/>
          <w:sz w:val="22"/>
          <w:szCs w:val="22"/>
          <w:u w:color="000000"/>
        </w:rPr>
      </w:pPr>
      <w:r>
        <w:rPr>
          <w:rFonts w:ascii="Arial" w:hAnsi="Arial"/>
          <w:color w:val="000000"/>
          <w:sz w:val="22"/>
          <w:szCs w:val="22"/>
          <w:u w:color="000000"/>
        </w:rPr>
        <w:t>Техническая заявка принимается через онлайн форму на сайте </w:t>
      </w:r>
      <w:r>
        <w:rPr>
          <w:rFonts w:ascii="Arial" w:hAnsi="Arial"/>
          <w:color w:val="0000FF"/>
          <w:sz w:val="22"/>
          <w:szCs w:val="22"/>
          <w:u w:val="single" w:color="0000FF"/>
          <w:lang w:val="en-US"/>
        </w:rPr>
        <w:t>orient</w:t>
      </w:r>
      <w:r>
        <w:rPr>
          <w:rFonts w:ascii="Arial" w:hAnsi="Arial"/>
          <w:color w:val="0000FF"/>
          <w:sz w:val="22"/>
          <w:szCs w:val="22"/>
          <w:u w:val="single" w:color="0000FF"/>
        </w:rPr>
        <w:t>.</w:t>
      </w:r>
      <w:r>
        <w:rPr>
          <w:rFonts w:ascii="Arial" w:hAnsi="Arial"/>
          <w:color w:val="0000FF"/>
          <w:sz w:val="22"/>
          <w:szCs w:val="22"/>
          <w:u w:val="single" w:color="0000FF"/>
          <w:lang w:val="en-US"/>
        </w:rPr>
        <w:t>by</w:t>
      </w:r>
      <w:r>
        <w:rPr>
          <w:rFonts w:ascii="Arial" w:hAnsi="Arial"/>
          <w:color w:val="000000"/>
          <w:sz w:val="22"/>
          <w:szCs w:val="22"/>
          <w:u w:color="000000"/>
        </w:rPr>
        <w:t> </w:t>
      </w:r>
      <w:r>
        <w:rPr>
          <w:rFonts w:ascii="Arial" w:hAnsi="Arial"/>
          <w:sz w:val="22"/>
          <w:szCs w:val="22"/>
        </w:rPr>
        <w:t xml:space="preserve">до </w:t>
      </w:r>
      <w:r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23:59 </w:t>
      </w:r>
    </w:p>
    <w:p w:rsidR="00A4090D" w:rsidRDefault="00534730" w:rsidP="00A4090D">
      <w:pPr>
        <w:shd w:val="clear" w:color="auto" w:fill="FFFFFF"/>
        <w:spacing w:before="120" w:after="120"/>
        <w:ind w:left="50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u w:color="000000"/>
        </w:rPr>
        <w:t>19</w:t>
      </w:r>
      <w:r w:rsidR="00A4090D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 декабря 2018 года</w:t>
      </w:r>
      <w:r w:rsidR="00A4090D">
        <w:rPr>
          <w:rFonts w:ascii="Arial" w:hAnsi="Arial"/>
        </w:rPr>
        <w:t>.</w:t>
      </w:r>
    </w:p>
    <w:p w:rsidR="00A4090D" w:rsidRDefault="00A4090D" w:rsidP="00A4090D">
      <w:pPr>
        <w:shd w:val="clear" w:color="auto" w:fill="FFFFFF"/>
        <w:ind w:left="499"/>
        <w:jc w:val="both"/>
        <w:rPr>
          <w:rStyle w:val="a6"/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u w:color="000000"/>
        </w:rPr>
        <w:t xml:space="preserve">Уточнение заявки: тел. +375 (29) 562-79-60; </w:t>
      </w:r>
      <w:r>
        <w:rPr>
          <w:rFonts w:ascii="Arial" w:hAnsi="Arial"/>
          <w:color w:val="000000"/>
          <w:sz w:val="22"/>
          <w:szCs w:val="22"/>
          <w:u w:color="000000"/>
          <w:lang w:val="en-US"/>
        </w:rPr>
        <w:t>e</w:t>
      </w:r>
      <w:r>
        <w:rPr>
          <w:rFonts w:ascii="Arial" w:hAnsi="Arial"/>
          <w:color w:val="000000"/>
          <w:sz w:val="22"/>
          <w:szCs w:val="22"/>
          <w:u w:color="000000"/>
        </w:rPr>
        <w:t>-</w:t>
      </w:r>
      <w:r>
        <w:rPr>
          <w:rFonts w:ascii="Arial" w:hAnsi="Arial"/>
          <w:color w:val="000000"/>
          <w:sz w:val="22"/>
          <w:szCs w:val="22"/>
          <w:u w:color="000000"/>
          <w:lang w:val="en-US"/>
        </w:rPr>
        <w:t>mail</w:t>
      </w:r>
      <w:r>
        <w:rPr>
          <w:rFonts w:ascii="Arial" w:hAnsi="Arial"/>
          <w:color w:val="000000"/>
          <w:sz w:val="22"/>
          <w:szCs w:val="22"/>
          <w:u w:color="000000"/>
        </w:rPr>
        <w:t xml:space="preserve">:  </w:t>
      </w:r>
      <w:hyperlink r:id="rId5" w:history="1">
        <w:r>
          <w:rPr>
            <w:rStyle w:val="Hyperlink0"/>
          </w:rPr>
          <w:t>belayarus@gmail.com</w:t>
        </w:r>
      </w:hyperlink>
    </w:p>
    <w:p w:rsidR="00A4090D" w:rsidRDefault="00A4090D" w:rsidP="00A4090D">
      <w:pPr>
        <w:shd w:val="clear" w:color="auto" w:fill="FFFFFF"/>
        <w:spacing w:before="120" w:after="120"/>
        <w:ind w:left="500"/>
        <w:jc w:val="both"/>
        <w:rPr>
          <w:rStyle w:val="a6"/>
          <w:rFonts w:ascii="Arial" w:eastAsia="Arial" w:hAnsi="Arial" w:cs="Arial"/>
          <w:sz w:val="22"/>
          <w:szCs w:val="22"/>
        </w:rPr>
      </w:pPr>
      <w:r>
        <w:rPr>
          <w:rStyle w:val="a6"/>
          <w:rFonts w:ascii="Arial" w:hAnsi="Arial"/>
          <w:color w:val="000000"/>
          <w:sz w:val="22"/>
          <w:szCs w:val="22"/>
          <w:u w:color="000000"/>
        </w:rPr>
        <w:t>Для участников, которые зарегистрировались, но не приехали, штраф (50% от стартового взноса).</w:t>
      </w:r>
    </w:p>
    <w:p w:rsidR="00A4090D" w:rsidRDefault="00A4090D" w:rsidP="00A4090D">
      <w:pPr>
        <w:shd w:val="clear" w:color="auto" w:fill="FFFFFF"/>
        <w:spacing w:before="120" w:after="120"/>
        <w:ind w:left="500"/>
        <w:jc w:val="both"/>
        <w:rPr>
          <w:rStyle w:val="a6"/>
          <w:rFonts w:ascii="Arial" w:eastAsia="Arial" w:hAnsi="Arial" w:cs="Arial"/>
          <w:sz w:val="22"/>
          <w:szCs w:val="22"/>
        </w:rPr>
      </w:pPr>
      <w:r>
        <w:rPr>
          <w:rStyle w:val="a6"/>
          <w:rFonts w:ascii="Arial" w:hAnsi="Arial"/>
          <w:color w:val="000000"/>
          <w:sz w:val="22"/>
          <w:szCs w:val="22"/>
          <w:u w:color="000000"/>
        </w:rPr>
        <w:t>При прохождении мандатной комиссии представитель команды получает весь стартовый пакет своей команды согласно предварительной заявке.</w:t>
      </w:r>
    </w:p>
    <w:p w:rsidR="00A4090D" w:rsidRDefault="00A4090D" w:rsidP="00A4090D">
      <w:pPr>
        <w:shd w:val="clear" w:color="auto" w:fill="FFFFFF"/>
        <w:spacing w:before="120" w:after="120"/>
        <w:ind w:left="500"/>
        <w:jc w:val="both"/>
        <w:rPr>
          <w:rStyle w:val="a6"/>
          <w:rFonts w:ascii="Arial" w:eastAsia="Arial" w:hAnsi="Arial" w:cs="Arial"/>
          <w:sz w:val="22"/>
          <w:szCs w:val="22"/>
        </w:rPr>
      </w:pPr>
      <w:r>
        <w:rPr>
          <w:rStyle w:val="a6"/>
          <w:rFonts w:ascii="Arial" w:hAnsi="Arial"/>
          <w:color w:val="000000"/>
          <w:sz w:val="22"/>
          <w:szCs w:val="22"/>
          <w:u w:color="000000"/>
        </w:rPr>
        <w:t>Именная заявка, заверенная врачом, подается при прохождении мандатной комиссии.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Заявка в день соревнований </w:t>
      </w:r>
      <w:r w:rsidR="00A4090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20</w:t>
      </w: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руб.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Порядок организации медицинского обеспечения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</w:p>
    <w:p w:rsidR="00411999" w:rsidRPr="00411999" w:rsidRDefault="00411999" w:rsidP="00411999">
      <w:pPr>
        <w:pBdr>
          <w:bottom w:val="single" w:sz="6" w:space="2" w:color="008000"/>
        </w:pBdr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4119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обеспечения проведения соревнований участники оплачивают целевой взнос:</w:t>
      </w:r>
    </w:p>
    <w:tbl>
      <w:tblPr>
        <w:tblW w:w="0" w:type="auto"/>
        <w:tblInd w:w="552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320"/>
      </w:tblGrid>
      <w:tr w:rsidR="00411999" w:rsidRPr="00411999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</w:tr>
      <w:tr w:rsidR="00411999" w:rsidRPr="00411999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 руб.</w:t>
            </w:r>
          </w:p>
        </w:tc>
      </w:tr>
      <w:tr w:rsidR="00411999" w:rsidRPr="00411999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12-20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411999"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  <w:r w:rsidR="00411999"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1999" w:rsidRPr="00411999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21-50, М55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4A240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="004A240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411999" w:rsidRPr="00411999" w:rsidTr="00A4090D">
        <w:tc>
          <w:tcPr>
            <w:tcW w:w="241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11999" w:rsidP="00411999">
            <w:pPr>
              <w:spacing w:before="150" w:after="15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 МЖ60-70, M75</w:t>
            </w:r>
          </w:p>
        </w:tc>
        <w:tc>
          <w:tcPr>
            <w:tcW w:w="21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411999"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23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411999" w:rsidRPr="00411999" w:rsidRDefault="004A2407" w:rsidP="00411999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  <w:r w:rsidR="00411999" w:rsidRPr="004119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Оплата взноса по безналичному расчету на расчетный счет ОСО «Белорусская федерация ориентирования»: </w:t>
      </w:r>
    </w:p>
    <w:p w:rsidR="00573C85" w:rsidRDefault="00411999" w:rsidP="004A2407">
      <w:pPr>
        <w:spacing w:before="120" w:after="120"/>
        <w:ind w:left="50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ОСО «Белорусская федерация ориентирования» </w:t>
      </w:r>
    </w:p>
    <w:p w:rsidR="00573C85" w:rsidRDefault="00573C85" w:rsidP="00573C85">
      <w:pPr>
        <w:shd w:val="clear" w:color="auto" w:fill="FFFFFF"/>
        <w:ind w:left="499"/>
        <w:rPr>
          <w:rStyle w:val="a6"/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УНН: 100172873 ОКПО: 00049354 </w:t>
      </w:r>
      <w:r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Адрес: 220005, г. Минск, пр-т Независимости, 49 </w:t>
      </w:r>
      <w:r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Номер р/счета: BY21UNBS 30151204131040001933. </w:t>
      </w:r>
      <w:r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Банк: Отделение №1 ЗАО "БСБ Банк", г. Минск, БИК банка: UNBSBY2X. </w:t>
      </w:r>
      <w:r>
        <w:rPr>
          <w:rStyle w:val="a6"/>
          <w:rFonts w:ascii="Arial Unicode MS" w:eastAsia="Arial Unicode MS" w:hAnsi="Arial Unicode MS" w:cs="Arial Unicode MS"/>
          <w:b/>
          <w:bCs/>
          <w:color w:val="000000"/>
          <w:sz w:val="22"/>
          <w:szCs w:val="22"/>
          <w:u w:color="000000"/>
        </w:rPr>
        <w:br/>
      </w:r>
      <w:r>
        <w:rPr>
          <w:rStyle w:val="a6"/>
          <w:rFonts w:ascii="Arial" w:hAnsi="Arial"/>
          <w:color w:val="000000"/>
          <w:sz w:val="22"/>
          <w:szCs w:val="22"/>
          <w:u w:color="000000"/>
          <w:shd w:val="clear" w:color="auto" w:fill="FFFFFF"/>
        </w:rPr>
        <w:t>Адрес банка: г. Минск, пл. Свободы, 4. </w:t>
      </w:r>
    </w:p>
    <w:p w:rsidR="00573C85" w:rsidRDefault="00573C85" w:rsidP="00573C85">
      <w:pPr>
        <w:shd w:val="clear" w:color="auto" w:fill="FFFFFF"/>
        <w:ind w:left="499"/>
        <w:rPr>
          <w:rStyle w:val="a6"/>
          <w:rFonts w:ascii="Arial" w:eastAsia="Arial" w:hAnsi="Arial" w:cs="Arial"/>
          <w:sz w:val="22"/>
          <w:szCs w:val="22"/>
        </w:rPr>
      </w:pPr>
      <w:r>
        <w:rPr>
          <w:rStyle w:val="a6"/>
          <w:rFonts w:ascii="Arial" w:hAnsi="Arial"/>
          <w:color w:val="000000"/>
          <w:sz w:val="22"/>
          <w:szCs w:val="22"/>
          <w:u w:color="000000"/>
        </w:rPr>
        <w:t>Назначение платежа: Целевой взнос на организацию соревнований (на регистрации предоставить копию платёжки)</w:t>
      </w: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При невозможности оплаты целевого взноса по безналичному расчету, возможна оплата целевого взноса наличными при прохождении мандатной комиссии.</w:t>
      </w:r>
    </w:p>
    <w:p w:rsidR="00517B17" w:rsidRDefault="00517B17" w:rsidP="00411999">
      <w:pPr>
        <w:spacing w:before="120" w:after="120"/>
        <w:ind w:left="50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</w:p>
    <w:p w:rsidR="00411999" w:rsidRPr="00411999" w:rsidRDefault="00411999" w:rsidP="00411999">
      <w:pPr>
        <w:spacing w:before="120" w:after="120"/>
        <w:ind w:left="50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1199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Данное приглашение является официальным вызовом на соревнования!</w:t>
      </w:r>
    </w:p>
    <w:p w:rsidR="002572B0" w:rsidRDefault="00573C85">
      <w:bookmarkStart w:id="0" w:name="_GoBack"/>
      <w:bookmarkEnd w:id="0"/>
    </w:p>
    <w:sectPr w:rsidR="002572B0" w:rsidSect="00A4090D">
      <w:pgSz w:w="11900" w:h="16840"/>
      <w:pgMar w:top="224" w:right="850" w:bottom="36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99"/>
    <w:rsid w:val="00411999"/>
    <w:rsid w:val="004A2407"/>
    <w:rsid w:val="00517B17"/>
    <w:rsid w:val="00534730"/>
    <w:rsid w:val="00573C85"/>
    <w:rsid w:val="006B34C8"/>
    <w:rsid w:val="00A4090D"/>
    <w:rsid w:val="00D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8319"/>
  <w15:chartTrackingRefBased/>
  <w15:docId w15:val="{9D85CF0B-7A0C-A246-A2EF-B7FBEAC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9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19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19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1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1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11999"/>
  </w:style>
  <w:style w:type="paragraph" w:styleId="a3">
    <w:name w:val="Normal (Web)"/>
    <w:basedOn w:val="a"/>
    <w:uiPriority w:val="99"/>
    <w:semiHidden/>
    <w:unhideWhenUsed/>
    <w:rsid w:val="004119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11999"/>
    <w:rPr>
      <w:color w:val="0000FF"/>
      <w:u w:val="single"/>
    </w:rPr>
  </w:style>
  <w:style w:type="character" w:styleId="a5">
    <w:name w:val="Strong"/>
    <w:basedOn w:val="a0"/>
    <w:uiPriority w:val="22"/>
    <w:qFormat/>
    <w:rsid w:val="00411999"/>
    <w:rPr>
      <w:b/>
      <w:bCs/>
    </w:rPr>
  </w:style>
  <w:style w:type="character" w:customStyle="1" w:styleId="a6">
    <w:name w:val="Нет"/>
    <w:rsid w:val="00A4090D"/>
  </w:style>
  <w:style w:type="character" w:customStyle="1" w:styleId="Hyperlink0">
    <w:name w:val="Hyperlink.0"/>
    <w:basedOn w:val="a6"/>
    <w:rsid w:val="00A4090D"/>
    <w:rPr>
      <w:rFonts w:ascii="Arial" w:eastAsia="Arial" w:hAnsi="Arial" w:cs="Arial"/>
      <w:color w:val="0000FF"/>
      <w:sz w:val="22"/>
      <w:szCs w:val="22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ayarus@gmail.com" TargetMode="External"/><Relationship Id="rId4" Type="http://schemas.openxmlformats.org/officeDocument/2006/relationships/hyperlink" Target="mailto:belay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2018-11-29T11:30:00Z</dcterms:created>
  <dcterms:modified xsi:type="dcterms:W3CDTF">2018-12-03T17:44:00Z</dcterms:modified>
</cp:coreProperties>
</file>