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72" w:rsidRDefault="007D7AE6">
      <w:pPr>
        <w:pStyle w:val="1"/>
        <w:shd w:val="clear" w:color="auto" w:fill="FFFFFF"/>
        <w:spacing w:before="272" w:after="272"/>
        <w:jc w:val="center"/>
        <w:rPr>
          <w:rFonts w:ascii="Arial" w:hAnsi="Arial"/>
          <w:color w:val="000000"/>
          <w:sz w:val="32"/>
        </w:rPr>
      </w:pPr>
      <w:r>
        <w:rPr>
          <w:rFonts w:ascii="Arial" w:hAnsi="Arial"/>
          <w:noProof/>
          <w:color w:val="000000"/>
          <w:sz w:val="32"/>
        </w:rPr>
        <w:drawing>
          <wp:inline distT="0" distB="0" distL="0" distR="0">
            <wp:extent cx="1581150" cy="1581150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72" w:rsidRDefault="007D7AE6">
      <w:pPr>
        <w:pStyle w:val="1"/>
        <w:shd w:val="clear" w:color="auto" w:fill="FFFFFF"/>
        <w:spacing w:before="272" w:after="272"/>
        <w:jc w:val="center"/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ЧЕМПИОНАТ БЕЛАРУСИ </w:t>
      </w:r>
      <w:r>
        <w:rPr>
          <w:rFonts w:ascii="Arial" w:hAnsi="Arial"/>
          <w:color w:val="000000"/>
          <w:sz w:val="32"/>
        </w:rPr>
        <w:br/>
        <w:t xml:space="preserve">НА СПРИНТЕРСКИХ ДИСТАНЦИЯХ </w:t>
      </w:r>
      <w:r>
        <w:rPr>
          <w:rFonts w:ascii="Arial" w:hAnsi="Arial"/>
          <w:color w:val="000000"/>
          <w:sz w:val="32"/>
        </w:rPr>
        <w:br/>
        <w:t>2 июня 2018 года</w:t>
      </w:r>
      <w:r>
        <w:rPr>
          <w:rFonts w:ascii="Arial" w:hAnsi="Arial"/>
          <w:color w:val="000000"/>
          <w:sz w:val="32"/>
        </w:rPr>
        <w:br/>
        <w:t>ПРИГЛАШЕНИЕ (БЮЛЛЕТЕНЬ №2)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Министерство спорта и туризма Республики Беларусь, Белорусская федерация ориентирования, </w:t>
      </w:r>
      <w:r>
        <w:rPr>
          <w:rFonts w:ascii="Arial" w:hAnsi="Arial"/>
          <w:color w:val="000000"/>
          <w:sz w:val="20"/>
        </w:rPr>
        <w:t>СТК «</w:t>
      </w:r>
      <w:proofErr w:type="spellStart"/>
      <w:r>
        <w:rPr>
          <w:rFonts w:ascii="Arial" w:hAnsi="Arial"/>
          <w:color w:val="000000"/>
          <w:sz w:val="20"/>
        </w:rPr>
        <w:t>Мэта</w:t>
      </w:r>
      <w:proofErr w:type="spellEnd"/>
      <w:r>
        <w:rPr>
          <w:rFonts w:ascii="Arial" w:hAnsi="Arial"/>
          <w:color w:val="000000"/>
          <w:sz w:val="20"/>
        </w:rPr>
        <w:t>» и СК «</w:t>
      </w:r>
      <w:proofErr w:type="spellStart"/>
      <w:r>
        <w:rPr>
          <w:rFonts w:ascii="Arial" w:hAnsi="Arial"/>
          <w:color w:val="000000"/>
          <w:sz w:val="20"/>
        </w:rPr>
        <w:t>Алькор</w:t>
      </w:r>
      <w:proofErr w:type="spellEnd"/>
      <w:r>
        <w:rPr>
          <w:rFonts w:ascii="Arial" w:hAnsi="Arial"/>
          <w:color w:val="000000"/>
          <w:sz w:val="20"/>
        </w:rPr>
        <w:t>»</w:t>
      </w:r>
      <w:r>
        <w:rPr>
          <w:rFonts w:ascii="Arial" w:hAnsi="Arial"/>
          <w:color w:val="000000"/>
          <w:sz w:val="20"/>
        </w:rPr>
        <w:t xml:space="preserve">  приглашают принять участие в Чемпионате Беларуси по спортивному ориентированию на спринтерских дистанциях, </w:t>
      </w:r>
      <w:proofErr w:type="gramStart"/>
      <w:r>
        <w:rPr>
          <w:rFonts w:ascii="Arial" w:hAnsi="Arial"/>
          <w:color w:val="000000"/>
          <w:sz w:val="20"/>
        </w:rPr>
        <w:t>который</w:t>
      </w:r>
      <w:proofErr w:type="gramEnd"/>
      <w:r>
        <w:rPr>
          <w:rFonts w:ascii="Arial" w:hAnsi="Arial"/>
          <w:color w:val="000000"/>
          <w:sz w:val="20"/>
        </w:rPr>
        <w:t xml:space="preserve"> состоится в г. Могилеве 2 июня 2018 года.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ВРЕМЯ И МЕСТО ПРОВЕДЕНИЯ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Соревнования проводятся 2 июня 2018 года в г. Могилеве.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УЧАСТНИКИ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Члены</w:t>
      </w:r>
      <w:r>
        <w:rPr>
          <w:rFonts w:ascii="Arial" w:hAnsi="Arial"/>
          <w:color w:val="000000"/>
          <w:sz w:val="20"/>
        </w:rPr>
        <w:t xml:space="preserve"> БФО в составах сборных команд областей, клубов, а также спортсмены, выступающие в личном зачете. Состав команды не ограничен. Возраст участников – до 2002 г.р. (16-ти лет и старше). Спортсмены 2000 – 2002 г.р. допускаются в составе команды при наличии ква</w:t>
      </w:r>
      <w:r>
        <w:rPr>
          <w:rFonts w:ascii="Arial" w:hAnsi="Arial"/>
          <w:color w:val="000000"/>
          <w:sz w:val="20"/>
        </w:rPr>
        <w:t>лификации не ниже 1 разряда.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Спортсмены, не являющиеся членами ОСО «БФО» (или членство которых приостановлено), участвуют в соревнованиях вне конкурса.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Спортсмены, включенные в состав сборных команд областей (граждане Республики Беларусь), допускаются неза</w:t>
      </w:r>
      <w:r>
        <w:rPr>
          <w:rFonts w:ascii="Arial" w:hAnsi="Arial"/>
          <w:color w:val="000000"/>
          <w:sz w:val="20"/>
        </w:rPr>
        <w:t>висимо от членства в ОСО «БФО».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Группы участников: М21Е, Ж21Е. 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В финале</w:t>
      </w:r>
      <w:proofErr w:type="gramStart"/>
      <w:r>
        <w:rPr>
          <w:rFonts w:ascii="Arial" w:hAnsi="Arial"/>
          <w:color w:val="000000"/>
          <w:sz w:val="20"/>
        </w:rPr>
        <w:t xml:space="preserve"> Е</w:t>
      </w:r>
      <w:proofErr w:type="gramEnd"/>
      <w:r>
        <w:rPr>
          <w:rFonts w:ascii="Arial" w:hAnsi="Arial"/>
          <w:color w:val="000000"/>
          <w:sz w:val="20"/>
        </w:rPr>
        <w:t xml:space="preserve"> стартуют 32 мужчины и 24 женщины по результатам квалификации. В финале</w:t>
      </w:r>
      <w:proofErr w:type="gramStart"/>
      <w:r>
        <w:rPr>
          <w:rFonts w:ascii="Arial" w:hAnsi="Arial"/>
          <w:color w:val="000000"/>
          <w:sz w:val="20"/>
        </w:rPr>
        <w:t xml:space="preserve"> А</w:t>
      </w:r>
      <w:proofErr w:type="gramEnd"/>
      <w:r>
        <w:rPr>
          <w:rFonts w:ascii="Arial" w:hAnsi="Arial"/>
          <w:color w:val="000000"/>
          <w:sz w:val="20"/>
        </w:rPr>
        <w:t xml:space="preserve"> стартуют следующие 32 мужчины и 24 женщины по результатам квалификации. В финале</w:t>
      </w:r>
      <w:proofErr w:type="gramStart"/>
      <w:r>
        <w:rPr>
          <w:rFonts w:ascii="Arial" w:hAnsi="Arial"/>
          <w:color w:val="000000"/>
          <w:sz w:val="20"/>
        </w:rPr>
        <w:t xml:space="preserve"> В</w:t>
      </w:r>
      <w:proofErr w:type="gramEnd"/>
      <w:r>
        <w:rPr>
          <w:rFonts w:ascii="Arial" w:hAnsi="Arial"/>
          <w:color w:val="000000"/>
          <w:sz w:val="20"/>
        </w:rPr>
        <w:t xml:space="preserve"> стартуют остальные спортс</w:t>
      </w:r>
      <w:r>
        <w:rPr>
          <w:rFonts w:ascii="Arial" w:hAnsi="Arial"/>
          <w:color w:val="000000"/>
          <w:sz w:val="20"/>
        </w:rPr>
        <w:t>мены.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ПРОГРАММА СОРЕВНОВАНИЙ</w:t>
      </w:r>
    </w:p>
    <w:p w:rsidR="00516A72" w:rsidRDefault="007D7AE6">
      <w:pPr>
        <w:pStyle w:val="3"/>
        <w:shd w:val="clear" w:color="auto" w:fill="FFFFFF"/>
        <w:spacing w:before="136" w:after="68"/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i/>
          <w:color w:val="000000"/>
          <w:sz w:val="22"/>
        </w:rPr>
        <w:t>1 июня 2018 г.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Заезд участников соревнований.</w:t>
      </w:r>
    </w:p>
    <w:p w:rsidR="00516A72" w:rsidRDefault="007D7AE6">
      <w:pPr>
        <w:pStyle w:val="3"/>
        <w:shd w:val="clear" w:color="auto" w:fill="FFFFFF"/>
        <w:spacing w:before="136" w:after="68"/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i/>
          <w:color w:val="000000"/>
          <w:sz w:val="22"/>
        </w:rPr>
        <w:t>2 июня 2018 г.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8.30 – 10.00</w:t>
      </w:r>
      <w:r>
        <w:rPr>
          <w:rFonts w:ascii="Arial" w:hAnsi="Arial"/>
          <w:color w:val="000000"/>
          <w:sz w:val="20"/>
        </w:rPr>
        <w:t> Работа мандатной комиссии в центре соревнований спринта.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10.30</w:t>
      </w:r>
      <w:r>
        <w:rPr>
          <w:rFonts w:ascii="Arial" w:hAnsi="Arial"/>
          <w:color w:val="000000"/>
          <w:sz w:val="20"/>
        </w:rPr>
        <w:t> Личные соревнования на спринтерских дистанциях. Квалификация.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16.30</w:t>
      </w:r>
      <w:r>
        <w:rPr>
          <w:rFonts w:ascii="Arial" w:hAnsi="Arial"/>
          <w:color w:val="000000"/>
          <w:sz w:val="20"/>
        </w:rPr>
        <w:t> Личные соревнования на</w:t>
      </w:r>
      <w:r>
        <w:rPr>
          <w:rFonts w:ascii="Arial" w:hAnsi="Arial"/>
          <w:color w:val="000000"/>
          <w:sz w:val="20"/>
        </w:rPr>
        <w:t xml:space="preserve"> спринтерских дистанциях. Финал</w:t>
      </w:r>
      <w:proofErr w:type="gramStart"/>
      <w:r>
        <w:rPr>
          <w:rFonts w:ascii="Arial" w:hAnsi="Arial"/>
          <w:color w:val="000000"/>
          <w:sz w:val="20"/>
        </w:rPr>
        <w:t xml:space="preserve"> А</w:t>
      </w:r>
      <w:proofErr w:type="gramEnd"/>
      <w:r>
        <w:rPr>
          <w:rFonts w:ascii="Arial" w:hAnsi="Arial"/>
          <w:color w:val="000000"/>
          <w:sz w:val="20"/>
        </w:rPr>
        <w:t>, В. 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17.30</w:t>
      </w:r>
      <w:r>
        <w:rPr>
          <w:rFonts w:ascii="Arial" w:hAnsi="Arial"/>
          <w:color w:val="000000"/>
          <w:sz w:val="20"/>
        </w:rPr>
        <w:t> Личные соревнования на спринтерских дистанциях. Финал Е.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19.00</w:t>
      </w:r>
      <w:r>
        <w:rPr>
          <w:rFonts w:ascii="Arial" w:hAnsi="Arial"/>
          <w:color w:val="000000"/>
          <w:sz w:val="20"/>
        </w:rPr>
        <w:t> Награждение победителей и призеров спринта.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КАРТЫ</w:t>
      </w:r>
    </w:p>
    <w:p w:rsidR="00516A72" w:rsidRDefault="007D7AE6">
      <w:pPr>
        <w:numPr>
          <w:ilvl w:val="0"/>
          <w:numId w:val="1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02.06.2018 г. квалификация: «Могилев Центр» западная часть, масштаб 1:4000, сечение рельефа 2,5м, 2017 г. Авторы: Ефименко Александр, </w:t>
      </w:r>
      <w:proofErr w:type="spellStart"/>
      <w:r>
        <w:rPr>
          <w:rFonts w:ascii="Arial" w:hAnsi="Arial"/>
          <w:color w:val="000000"/>
          <w:sz w:val="20"/>
        </w:rPr>
        <w:t>Лапекин</w:t>
      </w:r>
      <w:proofErr w:type="spellEnd"/>
      <w:r>
        <w:rPr>
          <w:rFonts w:ascii="Arial" w:hAnsi="Arial"/>
          <w:color w:val="000000"/>
          <w:sz w:val="20"/>
        </w:rPr>
        <w:t xml:space="preserve"> Максим.</w:t>
      </w:r>
    </w:p>
    <w:p w:rsidR="00516A72" w:rsidRDefault="007D7AE6">
      <w:p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color w:val="000000"/>
          <w:sz w:val="0"/>
          <w:shd w:val="clear" w:color="auto" w:fill="000000"/>
        </w:rPr>
        <w:lastRenderedPageBreak/>
        <w:t xml:space="preserve"> </w:t>
      </w:r>
      <w:r>
        <w:rPr>
          <w:rFonts w:ascii="Arial" w:hAnsi="Arial"/>
          <w:noProof/>
          <w:color w:val="000000"/>
          <w:sz w:val="20"/>
        </w:rPr>
        <w:drawing>
          <wp:inline distT="0" distB="0" distL="0" distR="0">
            <wp:extent cx="1905190" cy="1673209"/>
            <wp:effectExtent l="0" t="0" r="0" b="0"/>
            <wp:docPr id="2" name="pi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190" cy="167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</w:rPr>
        <w:t> </w:t>
      </w:r>
    </w:p>
    <w:p w:rsidR="00516A72" w:rsidRDefault="007D7AE6">
      <w:pPr>
        <w:numPr>
          <w:ilvl w:val="0"/>
          <w:numId w:val="1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02.06.2018 г. финал: «Могилев Центр» восточная часть, масштаб 1:4000, сечение рельефа 2,5м, 2017 г. Ав</w:t>
      </w:r>
      <w:r>
        <w:rPr>
          <w:rFonts w:ascii="Arial" w:hAnsi="Arial"/>
          <w:color w:val="000000"/>
          <w:sz w:val="20"/>
        </w:rPr>
        <w:t xml:space="preserve">торы: Ефименко Александр, </w:t>
      </w:r>
      <w:proofErr w:type="spellStart"/>
      <w:r>
        <w:rPr>
          <w:rFonts w:ascii="Arial" w:hAnsi="Arial"/>
          <w:color w:val="000000"/>
          <w:sz w:val="20"/>
        </w:rPr>
        <w:t>Лапекин</w:t>
      </w:r>
      <w:proofErr w:type="spellEnd"/>
      <w:r>
        <w:rPr>
          <w:rFonts w:ascii="Arial" w:hAnsi="Arial"/>
          <w:color w:val="000000"/>
          <w:sz w:val="20"/>
        </w:rPr>
        <w:t xml:space="preserve"> Максим.</w:t>
      </w:r>
    </w:p>
    <w:p w:rsidR="00516A72" w:rsidRDefault="00516A72">
      <w:p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ОРГАНИЗАТОРЫ</w:t>
      </w:r>
    </w:p>
    <w:p w:rsidR="00516A72" w:rsidRDefault="007D7AE6">
      <w:pPr>
        <w:numPr>
          <w:ilvl w:val="0"/>
          <w:numId w:val="2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Главный судья – </w:t>
      </w:r>
      <w:proofErr w:type="spellStart"/>
      <w:r>
        <w:rPr>
          <w:rFonts w:ascii="Arial" w:hAnsi="Arial"/>
          <w:color w:val="000000"/>
          <w:sz w:val="20"/>
        </w:rPr>
        <w:t>Лапекин</w:t>
      </w:r>
      <w:proofErr w:type="spellEnd"/>
      <w:r>
        <w:rPr>
          <w:rFonts w:ascii="Arial" w:hAnsi="Arial"/>
          <w:color w:val="000000"/>
          <w:sz w:val="20"/>
        </w:rPr>
        <w:t xml:space="preserve"> Максим тел. (+37529) 745-12-87, (+37529) 602-52-71</w:t>
      </w:r>
    </w:p>
    <w:p w:rsidR="00516A72" w:rsidRDefault="007D7AE6">
      <w:pPr>
        <w:numPr>
          <w:ilvl w:val="0"/>
          <w:numId w:val="2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Главный секретарь – </w:t>
      </w:r>
      <w:proofErr w:type="spellStart"/>
      <w:r>
        <w:rPr>
          <w:rFonts w:ascii="Arial" w:hAnsi="Arial"/>
          <w:color w:val="000000"/>
          <w:sz w:val="20"/>
        </w:rPr>
        <w:t>Роговцова</w:t>
      </w:r>
      <w:proofErr w:type="spellEnd"/>
      <w:r>
        <w:rPr>
          <w:rFonts w:ascii="Arial" w:hAnsi="Arial"/>
          <w:color w:val="000000"/>
          <w:sz w:val="20"/>
        </w:rPr>
        <w:t xml:space="preserve"> Ольга, </w:t>
      </w:r>
      <w:r>
        <w:t xml:space="preserve"> </w:t>
      </w:r>
      <w:r>
        <w:t>(</w:t>
      </w:r>
      <w:r w:rsidRPr="007D7AE6">
        <w:rPr>
          <w:rFonts w:ascii="Arial" w:hAnsi="Arial"/>
          <w:color w:val="000000"/>
          <w:sz w:val="20"/>
        </w:rPr>
        <w:t>уточнение заявок</w:t>
      </w:r>
      <w:r>
        <w:t xml:space="preserve"> - </w:t>
      </w:r>
      <w:hyperlink r:id="rId8" w:history="1">
        <w:r w:rsidRPr="00CF5EDB">
          <w:rPr>
            <w:rStyle w:val="a6"/>
            <w:rFonts w:ascii="Arial" w:hAnsi="Arial"/>
            <w:sz w:val="20"/>
          </w:rPr>
          <w:t>friday_run@mail.ru</w:t>
        </w:r>
      </w:hyperlink>
      <w:r>
        <w:rPr>
          <w:rFonts w:ascii="Arial" w:hAnsi="Arial"/>
          <w:color w:val="333333"/>
          <w:sz w:val="20"/>
        </w:rPr>
        <w:t>)</w:t>
      </w:r>
    </w:p>
    <w:p w:rsidR="00516A72" w:rsidRDefault="007D7AE6">
      <w:pPr>
        <w:numPr>
          <w:ilvl w:val="0"/>
          <w:numId w:val="2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Зам. главного судьи по дистанциям – Злобин Денис</w:t>
      </w:r>
    </w:p>
    <w:p w:rsidR="00516A72" w:rsidRDefault="007D7AE6">
      <w:pPr>
        <w:numPr>
          <w:ilvl w:val="0"/>
          <w:numId w:val="2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Инспектор дистанций</w:t>
      </w:r>
      <w:r>
        <w:rPr>
          <w:rFonts w:ascii="Arial" w:hAnsi="Arial"/>
          <w:color w:val="000000"/>
          <w:sz w:val="20"/>
        </w:rPr>
        <w:t xml:space="preserve"> – </w:t>
      </w:r>
      <w:proofErr w:type="spellStart"/>
      <w:r>
        <w:rPr>
          <w:rFonts w:ascii="Arial" w:hAnsi="Arial"/>
          <w:color w:val="000000"/>
          <w:sz w:val="20"/>
        </w:rPr>
        <w:t>Пенкрат</w:t>
      </w:r>
      <w:proofErr w:type="spellEnd"/>
      <w:r>
        <w:rPr>
          <w:rFonts w:ascii="Arial" w:hAnsi="Arial"/>
          <w:color w:val="000000"/>
          <w:sz w:val="20"/>
        </w:rPr>
        <w:t xml:space="preserve"> Виталий</w:t>
      </w:r>
    </w:p>
    <w:p w:rsidR="00516A72" w:rsidRDefault="007D7AE6">
      <w:pPr>
        <w:numPr>
          <w:ilvl w:val="0"/>
          <w:numId w:val="2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Контролер федерации – Давидович Дмитрий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ЗАЯВКА</w:t>
      </w:r>
      <w:bookmarkStart w:id="0" w:name="_GoBack"/>
      <w:bookmarkEnd w:id="0"/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Предварительная заявка принимается только через онлайн регистрацию на сайте </w:t>
      </w:r>
      <w:hyperlink r:id="rId9">
        <w:r>
          <w:rPr>
            <w:rFonts w:ascii="Arial" w:hAnsi="Arial"/>
            <w:color w:val="0000FF"/>
            <w:sz w:val="20"/>
            <w:u w:val="single"/>
          </w:rPr>
          <w:t>orient.by</w:t>
        </w:r>
      </w:hyperlink>
      <w:r>
        <w:rPr>
          <w:rFonts w:ascii="Arial" w:hAnsi="Arial"/>
          <w:color w:val="000000"/>
          <w:sz w:val="20"/>
        </w:rPr>
        <w:t xml:space="preserve"> до 28 мая 2018 г. (23:59:59). 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Именную заявку, заверенную врачом диспансера, команды сдают при прохождении мандатной комиссии.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ОТМЕТКА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Электронная отметка </w:t>
      </w:r>
      <w:proofErr w:type="spellStart"/>
      <w:r>
        <w:rPr>
          <w:rFonts w:ascii="Arial" w:hAnsi="Arial"/>
          <w:color w:val="000000"/>
          <w:sz w:val="20"/>
        </w:rPr>
        <w:t>SPORTident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Air</w:t>
      </w:r>
      <w:proofErr w:type="spellEnd"/>
      <w:r>
        <w:rPr>
          <w:rFonts w:ascii="Arial" w:hAnsi="Arial"/>
          <w:color w:val="000000"/>
          <w:sz w:val="20"/>
        </w:rPr>
        <w:t>+. Организаторы могут предоставить чипы в аренду на время соревнований.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ТРАНСПОРТ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Участники используют личный или обще</w:t>
      </w:r>
      <w:r>
        <w:rPr>
          <w:rFonts w:ascii="Arial" w:hAnsi="Arial"/>
          <w:color w:val="000000"/>
          <w:sz w:val="20"/>
        </w:rPr>
        <w:t>ственный транспорт. Спринт – в центре города. Расположение мест старта будут даны в технической информации к соревнованиям.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br/>
        <w:t>РАЗМЕЩЕНИЕ</w:t>
      </w:r>
    </w:p>
    <w:p w:rsidR="00516A72" w:rsidRDefault="007D7AE6">
      <w:pPr>
        <w:numPr>
          <w:ilvl w:val="0"/>
          <w:numId w:val="5"/>
        </w:numPr>
        <w:shd w:val="clear" w:color="auto" w:fill="FFFFFF"/>
        <w:spacing w:before="100" w:after="1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На детских турбазах г. Могилева по предварительной заявке. Турбаза «Парус» тел. +375 222 40-37-41; турбаза «</w:t>
      </w:r>
      <w:proofErr w:type="spellStart"/>
      <w:r>
        <w:rPr>
          <w:rFonts w:ascii="Arial" w:hAnsi="Arial"/>
          <w:color w:val="000000"/>
          <w:sz w:val="20"/>
        </w:rPr>
        <w:t>Крыничка</w:t>
      </w:r>
      <w:proofErr w:type="spellEnd"/>
      <w:r>
        <w:rPr>
          <w:rFonts w:ascii="Arial" w:hAnsi="Arial"/>
          <w:color w:val="000000"/>
          <w:sz w:val="20"/>
        </w:rPr>
        <w:t>» те</w:t>
      </w:r>
      <w:r>
        <w:rPr>
          <w:rFonts w:ascii="Arial" w:hAnsi="Arial"/>
          <w:color w:val="000000"/>
          <w:sz w:val="20"/>
        </w:rPr>
        <w:t>л. +375 222 73-48-61; турбаза «Школьник», тел. +375 222 28-11-74.</w:t>
      </w:r>
    </w:p>
    <w:p w:rsidR="00516A72" w:rsidRDefault="007D7AE6">
      <w:pPr>
        <w:numPr>
          <w:ilvl w:val="0"/>
          <w:numId w:val="5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Гостиницы города.</w:t>
      </w:r>
    </w:p>
    <w:p w:rsidR="00516A72" w:rsidRDefault="007D7AE6">
      <w:pPr>
        <w:numPr>
          <w:ilvl w:val="0"/>
          <w:numId w:val="5"/>
        </w:numPr>
        <w:shd w:val="clear" w:color="auto" w:fill="FFFFFF"/>
        <w:spacing w:before="100" w:after="100"/>
        <w:ind w:left="408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Аренда квартир на сутки </w:t>
      </w:r>
      <w:hyperlink r:id="rId10">
        <w:r>
          <w:rPr>
            <w:rFonts w:ascii="Arial" w:hAnsi="Arial"/>
            <w:color w:val="0000FF"/>
            <w:sz w:val="20"/>
            <w:u w:val="single"/>
          </w:rPr>
          <w:t>http://gohome.by/rent/flat/mogilev-one-day</w:t>
        </w:r>
      </w:hyperlink>
    </w:p>
    <w:p w:rsidR="00516A72" w:rsidRDefault="00516A72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ПОДВЕДЕНИЕ ИТОГОВ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Общекомандный зачет подводится только для сборных команд областей по 3-м лучшим результатам у мужчин и женщин на спринтерской дистанции (финальные соревнования).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Общекомандные результаты подводятся по сумме очков, согласно таблице.</w:t>
      </w:r>
    </w:p>
    <w:p w:rsidR="00516A72" w:rsidRDefault="007D7AE6">
      <w:pPr>
        <w:pStyle w:val="3"/>
        <w:shd w:val="clear" w:color="auto" w:fill="FFFFFF"/>
        <w:spacing w:before="136" w:after="68"/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i/>
          <w:color w:val="000000"/>
          <w:sz w:val="22"/>
        </w:rPr>
        <w:t>ТАБЛИЦА ПОДСЧЕТА ОБЩЕКОМ</w:t>
      </w:r>
      <w:r>
        <w:rPr>
          <w:rFonts w:ascii="Arial" w:hAnsi="Arial"/>
          <w:i/>
          <w:color w:val="000000"/>
          <w:sz w:val="22"/>
        </w:rPr>
        <w:t>АНДНЫХ РЕЗУЛЬТАТОВ</w:t>
      </w:r>
    </w:p>
    <w:tbl>
      <w:tblPr>
        <w:tblW w:w="0" w:type="auto"/>
        <w:jc w:val="center"/>
        <w:tblInd w:w="-15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9"/>
        <w:gridCol w:w="600"/>
        <w:gridCol w:w="601"/>
        <w:gridCol w:w="600"/>
        <w:gridCol w:w="601"/>
        <w:gridCol w:w="600"/>
        <w:gridCol w:w="601"/>
        <w:gridCol w:w="600"/>
        <w:gridCol w:w="601"/>
        <w:gridCol w:w="600"/>
        <w:gridCol w:w="601"/>
        <w:gridCol w:w="600"/>
        <w:gridCol w:w="712"/>
      </w:tblGrid>
      <w:tr w:rsidR="00516A72">
        <w:trPr>
          <w:jc w:val="center"/>
        </w:trPr>
        <w:tc>
          <w:tcPr>
            <w:tcW w:w="16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Место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12…</w:t>
            </w:r>
          </w:p>
        </w:tc>
      </w:tr>
      <w:tr w:rsidR="00516A72">
        <w:trPr>
          <w:jc w:val="center"/>
        </w:trPr>
        <w:tc>
          <w:tcPr>
            <w:tcW w:w="16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lastRenderedPageBreak/>
              <w:t>МЖ21Е (сп</w:t>
            </w:r>
            <w:r>
              <w:rPr>
                <w:rFonts w:ascii="Arial" w:hAnsi="Arial"/>
                <w:b/>
                <w:color w:val="000000"/>
                <w:sz w:val="20"/>
              </w:rPr>
              <w:t>ринт)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100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94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91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89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85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83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81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80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79</w:t>
            </w:r>
          </w:p>
        </w:tc>
        <w:tc>
          <w:tcPr>
            <w:tcW w:w="71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78…</w:t>
            </w:r>
          </w:p>
        </w:tc>
      </w:tr>
      <w:tr w:rsidR="00516A72">
        <w:trPr>
          <w:jc w:val="center"/>
        </w:trPr>
        <w:tc>
          <w:tcPr>
            <w:tcW w:w="16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МЖ21А (спринт)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70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64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61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59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53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51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50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49</w:t>
            </w:r>
          </w:p>
        </w:tc>
        <w:tc>
          <w:tcPr>
            <w:tcW w:w="71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48…</w:t>
            </w:r>
          </w:p>
        </w:tc>
      </w:tr>
      <w:tr w:rsidR="00516A72">
        <w:trPr>
          <w:jc w:val="center"/>
        </w:trPr>
        <w:tc>
          <w:tcPr>
            <w:tcW w:w="16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МЖ21В (спринт)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50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44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41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39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37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35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33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31</w:t>
            </w:r>
          </w:p>
        </w:tc>
        <w:tc>
          <w:tcPr>
            <w:tcW w:w="60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30</w:t>
            </w:r>
          </w:p>
        </w:tc>
        <w:tc>
          <w:tcPr>
            <w:tcW w:w="60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0" w:type="dxa"/>
              <w:left w:w="136" w:type="dxa"/>
              <w:bottom w:w="0" w:type="dxa"/>
              <w:right w:w="136" w:type="dxa"/>
            </w:tcMar>
          </w:tcPr>
          <w:p w:rsidR="00516A72" w:rsidRDefault="007D7AE6">
            <w:pPr>
              <w:spacing w:before="136" w:after="136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28…</w:t>
            </w:r>
          </w:p>
        </w:tc>
      </w:tr>
    </w:tbl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При равен</w:t>
      </w:r>
      <w:r>
        <w:rPr>
          <w:rFonts w:ascii="Arial" w:hAnsi="Arial"/>
          <w:color w:val="000000"/>
          <w:sz w:val="20"/>
        </w:rPr>
        <w:t>стве очков преимущество отдается команде, имеющей большее число первых мест и т.д.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При подведении итогов очки начисляются только спортсменам, участвующим в командном зачете.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НАГРАЖДЕНИЕ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Команда – 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степеней. Победители по группе</w:t>
      </w:r>
      <w:proofErr w:type="gramStart"/>
      <w:r>
        <w:rPr>
          <w:rFonts w:ascii="Arial" w:hAnsi="Arial"/>
          <w:color w:val="000000"/>
          <w:sz w:val="20"/>
        </w:rPr>
        <w:t xml:space="preserve"> Е</w:t>
      </w:r>
      <w:proofErr w:type="gramEnd"/>
      <w:r>
        <w:rPr>
          <w:rFonts w:ascii="Arial" w:hAnsi="Arial"/>
          <w:color w:val="000000"/>
          <w:sz w:val="20"/>
        </w:rPr>
        <w:t xml:space="preserve"> награждаются дипломом первой степени, медалью с </w:t>
      </w:r>
      <w:r>
        <w:rPr>
          <w:rFonts w:ascii="Arial" w:hAnsi="Arial"/>
          <w:color w:val="000000"/>
          <w:sz w:val="20"/>
        </w:rPr>
        <w:t>присвоением титула Чемпиона Беларуси и памятными призами, за второе и третье места – дипломами, медалями соответствующих степеней и памятными призами. Победители и призеры в личном зачете в группах</w:t>
      </w:r>
      <w:proofErr w:type="gramStart"/>
      <w:r>
        <w:rPr>
          <w:rFonts w:ascii="Arial" w:hAnsi="Arial"/>
          <w:color w:val="000000"/>
          <w:sz w:val="20"/>
        </w:rPr>
        <w:t xml:space="preserve"> А</w:t>
      </w:r>
      <w:proofErr w:type="gramEnd"/>
      <w:r>
        <w:rPr>
          <w:rFonts w:ascii="Arial" w:hAnsi="Arial"/>
          <w:color w:val="000000"/>
          <w:sz w:val="20"/>
        </w:rPr>
        <w:t xml:space="preserve"> и В награждаются памятными грамотами.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ПИТАНИЕ</w:t>
      </w:r>
    </w:p>
    <w:p w:rsidR="00516A72" w:rsidRDefault="007D7AE6">
      <w:pPr>
        <w:pStyle w:val="a3"/>
        <w:shd w:val="clear" w:color="auto" w:fill="FFFFFF"/>
        <w:spacing w:before="120" w:after="120"/>
        <w:ind w:left="50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Самостояте</w:t>
      </w:r>
      <w:r>
        <w:rPr>
          <w:rFonts w:ascii="Arial" w:hAnsi="Arial"/>
          <w:color w:val="000000"/>
          <w:sz w:val="20"/>
        </w:rPr>
        <w:t>льно.</w:t>
      </w:r>
    </w:p>
    <w:p w:rsidR="00516A72" w:rsidRDefault="007D7AE6">
      <w:pPr>
        <w:pStyle w:val="2"/>
        <w:pBdr>
          <w:bottom w:val="single" w:sz="6" w:space="0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/>
          <w:i/>
          <w:color w:val="000000"/>
          <w:sz w:val="24"/>
        </w:rPr>
      </w:pPr>
      <w:r>
        <w:rPr>
          <w:rFonts w:ascii="Arial" w:hAnsi="Arial"/>
          <w:i/>
          <w:color w:val="000000"/>
          <w:sz w:val="24"/>
        </w:rPr>
        <w:t>РАСХОДЫ</w:t>
      </w:r>
    </w:p>
    <w:p w:rsidR="00516A72" w:rsidRDefault="007D7AE6">
      <w:pPr>
        <w:pStyle w:val="a3"/>
        <w:shd w:val="clear" w:color="auto" w:fill="FFFFFF"/>
        <w:spacing w:before="120" w:after="120"/>
        <w:ind w:left="56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проживание, оплата целевого взноса) несут командирующие организации или участники сорев</w:t>
      </w:r>
      <w:r>
        <w:rPr>
          <w:rFonts w:ascii="Arial" w:hAnsi="Arial"/>
          <w:color w:val="000000"/>
          <w:sz w:val="20"/>
        </w:rPr>
        <w:t>нований.</w:t>
      </w:r>
    </w:p>
    <w:p w:rsidR="00516A72" w:rsidRDefault="007D7AE6">
      <w:pPr>
        <w:shd w:val="clear" w:color="auto" w:fill="FFFFFF"/>
        <w:spacing w:before="100" w:after="100"/>
        <w:ind w:left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Целевой взнос: (</w:t>
      </w:r>
      <w:proofErr w:type="spellStart"/>
      <w:r>
        <w:rPr>
          <w:rFonts w:ascii="Arial" w:hAnsi="Arial"/>
          <w:sz w:val="20"/>
        </w:rPr>
        <w:t>квалификация+финал</w:t>
      </w:r>
      <w:proofErr w:type="spellEnd"/>
      <w:r>
        <w:rPr>
          <w:rFonts w:ascii="Arial" w:hAnsi="Arial"/>
          <w:sz w:val="20"/>
        </w:rPr>
        <w:t>) – 15 руб. Целевой взнос с чипом организаторов: (</w:t>
      </w:r>
      <w:proofErr w:type="spellStart"/>
      <w:r>
        <w:rPr>
          <w:rFonts w:ascii="Arial" w:hAnsi="Arial"/>
          <w:sz w:val="20"/>
        </w:rPr>
        <w:t>квалификация+финал</w:t>
      </w:r>
      <w:proofErr w:type="spellEnd"/>
      <w:r>
        <w:rPr>
          <w:rFonts w:ascii="Arial" w:hAnsi="Arial"/>
          <w:sz w:val="20"/>
        </w:rPr>
        <w:t xml:space="preserve">) – 16,5 руб. </w:t>
      </w:r>
    </w:p>
    <w:p w:rsidR="00516A72" w:rsidRDefault="007D7AE6">
      <w:pPr>
        <w:shd w:val="clear" w:color="auto" w:fill="FFFFFF"/>
        <w:spacing w:before="100" w:after="100"/>
        <w:ind w:left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Штраф за </w:t>
      </w:r>
      <w:proofErr w:type="spellStart"/>
      <w:r>
        <w:rPr>
          <w:rFonts w:ascii="Arial" w:hAnsi="Arial"/>
          <w:sz w:val="20"/>
        </w:rPr>
        <w:t>неприехавшего</w:t>
      </w:r>
      <w:proofErr w:type="spellEnd"/>
      <w:r>
        <w:rPr>
          <w:rFonts w:ascii="Arial" w:hAnsi="Arial"/>
          <w:sz w:val="20"/>
        </w:rPr>
        <w:t xml:space="preserve"> участника – 50 % целевого взноса.</w:t>
      </w:r>
    </w:p>
    <w:p w:rsidR="00516A72" w:rsidRDefault="007D7AE6">
      <w:pPr>
        <w:pStyle w:val="a3"/>
        <w:shd w:val="clear" w:color="auto" w:fill="FFFFFF"/>
        <w:spacing w:before="120" w:after="120"/>
        <w:ind w:left="56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Оплата взноса при прохождении мандатной комиссии.</w:t>
      </w:r>
    </w:p>
    <w:p w:rsidR="00516A72" w:rsidRDefault="007D7AE6">
      <w:pPr>
        <w:pStyle w:val="a3"/>
        <w:shd w:val="clear" w:color="auto" w:fill="FFFFFF"/>
        <w:spacing w:before="120" w:after="120"/>
        <w:ind w:left="56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Возможна оплата по безн</w:t>
      </w:r>
      <w:r>
        <w:rPr>
          <w:rFonts w:ascii="Arial" w:hAnsi="Arial"/>
          <w:color w:val="000000"/>
          <w:sz w:val="20"/>
        </w:rPr>
        <w:t>аличному расчету на расчетный счет ОСО «БФО»:  ОСО «Белорусская федерация ориентирования»  Адрес: 220005, г. Минск, пр-т Независимости, 49. УНП 100172873.  Номер счета: BY21 UNBS 3015 1204 1310 4000 1933. Банк: Отделение №1 ЗАО "БСБ Банк", г. Минск, BIC: U</w:t>
      </w:r>
      <w:r>
        <w:rPr>
          <w:rFonts w:ascii="Arial" w:hAnsi="Arial"/>
          <w:color w:val="000000"/>
          <w:sz w:val="20"/>
        </w:rPr>
        <w:t>NBS BY2X. Адрес банка: г. Минск, пл. Свободы, 4.  Назначение платежа: Целевой взнос на организацию соревнований.</w:t>
      </w:r>
    </w:p>
    <w:sectPr w:rsidR="00516A72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75F"/>
    <w:multiLevelType w:val="multilevel"/>
    <w:tmpl w:val="7CA2C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1137130A"/>
    <w:multiLevelType w:val="multilevel"/>
    <w:tmpl w:val="3C48E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32E110FD"/>
    <w:multiLevelType w:val="multilevel"/>
    <w:tmpl w:val="D7821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36C43506"/>
    <w:multiLevelType w:val="multilevel"/>
    <w:tmpl w:val="C480F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60AC6E51"/>
    <w:multiLevelType w:val="multilevel"/>
    <w:tmpl w:val="F7B48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6A72"/>
    <w:rsid w:val="00516A72"/>
    <w:rsid w:val="007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paragraph" w:styleId="1">
    <w:name w:val="heading 1"/>
    <w:pPr>
      <w:spacing w:before="100" w:after="100"/>
      <w:outlineLvl w:val="0"/>
    </w:pPr>
    <w:rPr>
      <w:b/>
      <w:sz w:val="48"/>
    </w:rPr>
  </w:style>
  <w:style w:type="paragraph" w:styleId="2">
    <w:name w:val="heading 2"/>
    <w:pPr>
      <w:spacing w:before="100" w:after="100"/>
      <w:outlineLvl w:val="1"/>
    </w:pPr>
    <w:rPr>
      <w:b/>
      <w:sz w:val="36"/>
    </w:rPr>
  </w:style>
  <w:style w:type="paragraph" w:styleId="3">
    <w:name w:val="heading 3"/>
    <w:pPr>
      <w:spacing w:before="100" w:after="100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D7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7A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7A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paragraph" w:styleId="1">
    <w:name w:val="heading 1"/>
    <w:pPr>
      <w:spacing w:before="100" w:after="100"/>
      <w:outlineLvl w:val="0"/>
    </w:pPr>
    <w:rPr>
      <w:b/>
      <w:sz w:val="48"/>
    </w:rPr>
  </w:style>
  <w:style w:type="paragraph" w:styleId="2">
    <w:name w:val="heading 2"/>
    <w:pPr>
      <w:spacing w:before="100" w:after="100"/>
      <w:outlineLvl w:val="1"/>
    </w:pPr>
    <w:rPr>
      <w:b/>
      <w:sz w:val="36"/>
    </w:rPr>
  </w:style>
  <w:style w:type="paragraph" w:styleId="3">
    <w:name w:val="heading 3"/>
    <w:pPr>
      <w:spacing w:before="100" w:after="100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D7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7A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7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ay_run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home.by/rent/flat/mogilev-one-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en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4459</Characters>
  <Application>Microsoft Office Word</Application>
  <DocSecurity>0</DocSecurity>
  <Lines>37</Lines>
  <Paragraphs>10</Paragraphs>
  <ScaleCrop>false</ScaleCrop>
  <Company>Credo-Dialogue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ЧБ Спринт (копия 1).docx</dc:title>
  <cp:lastModifiedBy>Davidovich Dmitry</cp:lastModifiedBy>
  <cp:revision>2</cp:revision>
  <dcterms:created xsi:type="dcterms:W3CDTF">2018-05-04T08:23:00Z</dcterms:created>
  <dcterms:modified xsi:type="dcterms:W3CDTF">2018-05-04T08:26:00Z</dcterms:modified>
</cp:coreProperties>
</file>