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4597A" w14:textId="6448DB8E" w:rsidR="00EA62BD" w:rsidRDefault="0011682A">
      <w:pPr>
        <w:spacing w:after="160" w:line="280" w:lineRule="exact"/>
        <w:jc w:val="center"/>
        <w:rPr>
          <w:sz w:val="21"/>
          <w:lang w:val="ru-RU"/>
        </w:rPr>
      </w:pPr>
      <w:r w:rsidRPr="00213547">
        <w:rPr>
          <w:b/>
          <w:lang w:val="ru-RU"/>
        </w:rPr>
        <w:t>Общественная спортивная организация</w:t>
      </w:r>
      <w:r w:rsidRPr="00213547">
        <w:rPr>
          <w:b/>
          <w:lang w:val="ru-RU"/>
        </w:rPr>
        <w:br/>
        <w:t>«Белору</w:t>
      </w:r>
      <w:r w:rsidR="00213547">
        <w:rPr>
          <w:b/>
          <w:lang w:val="ru-RU"/>
        </w:rPr>
        <w:t>сская федерация ориентирования»</w:t>
      </w:r>
    </w:p>
    <w:p w14:paraId="67994B2D" w14:textId="77777777" w:rsidR="00EA62BD" w:rsidRDefault="0011682A">
      <w:pPr>
        <w:spacing w:after="80" w:line="280" w:lineRule="exact"/>
        <w:jc w:val="center"/>
        <w:rPr>
          <w:sz w:val="21"/>
          <w:lang w:val="ru-RU"/>
        </w:rPr>
      </w:pPr>
      <w:r>
        <w:rPr>
          <w:caps/>
          <w:lang w:val="ru-RU"/>
        </w:rPr>
        <w:t>Протокол</w:t>
      </w:r>
    </w:p>
    <w:p w14:paraId="7EE5DD7A" w14:textId="149E1F3C" w:rsidR="00EA62BD" w:rsidRPr="000E528C" w:rsidRDefault="00832396">
      <w:pPr>
        <w:tabs>
          <w:tab w:val="left" w:pos="1418"/>
          <w:tab w:val="left" w:pos="1985"/>
          <w:tab w:val="left" w:pos="2552"/>
        </w:tabs>
        <w:spacing w:after="80"/>
        <w:jc w:val="center"/>
        <w:rPr>
          <w:sz w:val="21"/>
          <w:lang w:val="ru-RU"/>
        </w:rPr>
      </w:pPr>
      <w:r>
        <w:rPr>
          <w:lang w:val="ru-RU"/>
        </w:rPr>
        <w:t>18</w:t>
      </w:r>
      <w:r w:rsidR="000E528C">
        <w:rPr>
          <w:lang w:val="ru-RU"/>
        </w:rPr>
        <w:t>.</w:t>
      </w:r>
      <w:r w:rsidR="00DB531B">
        <w:rPr>
          <w:lang w:val="ru-RU"/>
        </w:rPr>
        <w:t>12</w:t>
      </w:r>
      <w:r w:rsidR="000E528C" w:rsidRPr="000E528C">
        <w:rPr>
          <w:lang w:val="ru-RU"/>
        </w:rPr>
        <w:t>.</w:t>
      </w:r>
      <w:r w:rsidR="000E528C" w:rsidRPr="004B41B2">
        <w:rPr>
          <w:lang w:val="ru-RU"/>
        </w:rPr>
        <w:t>2019</w:t>
      </w:r>
      <w:r w:rsidR="0011682A">
        <w:rPr>
          <w:lang w:val="ru-RU"/>
        </w:rPr>
        <w:t xml:space="preserve"> № </w:t>
      </w:r>
      <w:r>
        <w:rPr>
          <w:lang w:val="ru-RU"/>
        </w:rPr>
        <w:t>2</w:t>
      </w:r>
    </w:p>
    <w:p w14:paraId="536E9EB6" w14:textId="77777777" w:rsidR="00EA62BD" w:rsidRDefault="0011682A">
      <w:pPr>
        <w:spacing w:after="120" w:line="280" w:lineRule="exact"/>
        <w:jc w:val="center"/>
        <w:rPr>
          <w:sz w:val="21"/>
          <w:lang w:val="ru-RU"/>
        </w:rPr>
      </w:pPr>
      <w:r>
        <w:rPr>
          <w:lang w:val="ru-RU"/>
        </w:rPr>
        <w:t>г. Минск</w:t>
      </w:r>
    </w:p>
    <w:p w14:paraId="55CB7CAA" w14:textId="459C7FC7" w:rsidR="00EA62BD" w:rsidRDefault="0011682A">
      <w:pPr>
        <w:spacing w:after="200"/>
        <w:rPr>
          <w:sz w:val="21"/>
          <w:lang w:val="ru-RU"/>
        </w:rPr>
      </w:pPr>
      <w:r w:rsidRPr="00213547">
        <w:rPr>
          <w:lang w:val="ru-RU"/>
        </w:rPr>
        <w:t xml:space="preserve">заседания </w:t>
      </w:r>
      <w:r w:rsidR="00DB531B">
        <w:rPr>
          <w:lang w:val="ru-RU"/>
        </w:rPr>
        <w:t>Президиума</w:t>
      </w:r>
      <w:r w:rsidR="00BC1373">
        <w:rPr>
          <w:lang w:val="ru-RU"/>
        </w:rPr>
        <w:t xml:space="preserve"> ОСО «БФО»</w:t>
      </w:r>
    </w:p>
    <w:p w14:paraId="7A7A69B5" w14:textId="48181275" w:rsidR="00EA62BD" w:rsidRDefault="0011682A">
      <w:pPr>
        <w:rPr>
          <w:sz w:val="21"/>
          <w:lang w:val="ru-RU"/>
        </w:rPr>
      </w:pPr>
      <w:r>
        <w:rPr>
          <w:rFonts w:eastAsia="Calibri"/>
          <w:lang w:val="ru-RU"/>
        </w:rPr>
        <w:t xml:space="preserve">Председатель заседания </w:t>
      </w:r>
      <w:r>
        <w:rPr>
          <w:lang w:val="ru-RU"/>
        </w:rPr>
        <w:t>–</w:t>
      </w:r>
      <w:r>
        <w:rPr>
          <w:rFonts w:eastAsia="Calibri"/>
          <w:lang w:val="ru-RU"/>
        </w:rPr>
        <w:t xml:space="preserve"> </w:t>
      </w:r>
      <w:r w:rsidR="00BC1373">
        <w:rPr>
          <w:rFonts w:eastAsia="Calibri"/>
          <w:lang w:val="ru-RU"/>
        </w:rPr>
        <w:t>А</w:t>
      </w:r>
      <w:r w:rsidR="00BC1373">
        <w:rPr>
          <w:lang w:val="ru-RU"/>
        </w:rPr>
        <w:t>.И</w:t>
      </w:r>
      <w:r>
        <w:rPr>
          <w:lang w:val="ru-RU"/>
        </w:rPr>
        <w:t>.</w:t>
      </w:r>
      <w:r w:rsidR="00011CB3">
        <w:rPr>
          <w:lang w:val="ru-RU"/>
        </w:rPr>
        <w:t xml:space="preserve"> </w:t>
      </w:r>
      <w:r w:rsidR="00213547">
        <w:rPr>
          <w:lang w:val="ru-RU"/>
        </w:rPr>
        <w:t>Ла</w:t>
      </w:r>
      <w:r w:rsidR="00BC1373">
        <w:rPr>
          <w:lang w:val="ru-RU"/>
        </w:rPr>
        <w:t>бчевский</w:t>
      </w:r>
    </w:p>
    <w:p w14:paraId="453650CB" w14:textId="5E88FCFA" w:rsidR="00EA62BD" w:rsidRDefault="0011682A">
      <w:pPr>
        <w:rPr>
          <w:sz w:val="21"/>
          <w:lang w:val="ru-RU"/>
        </w:rPr>
      </w:pPr>
      <w:r>
        <w:rPr>
          <w:rFonts w:eastAsia="Calibri"/>
          <w:lang w:val="ru-RU"/>
        </w:rPr>
        <w:t xml:space="preserve">Секретарь </w:t>
      </w:r>
      <w:r w:rsidR="00984622">
        <w:rPr>
          <w:rFonts w:eastAsia="Calibri"/>
          <w:lang w:val="ru-RU"/>
        </w:rPr>
        <w:t>заседания</w:t>
      </w:r>
      <w:r w:rsidR="00984622">
        <w:rPr>
          <w:lang w:val="ru-RU"/>
        </w:rPr>
        <w:t xml:space="preserve"> </w:t>
      </w:r>
      <w:r w:rsidR="00984622">
        <w:rPr>
          <w:rFonts w:eastAsia="Calibri"/>
          <w:lang w:val="ru-RU"/>
        </w:rPr>
        <w:t>–</w:t>
      </w:r>
      <w:r w:rsidR="000E528C">
        <w:rPr>
          <w:rFonts w:eastAsia="Calibri"/>
          <w:lang w:val="ru-RU"/>
        </w:rPr>
        <w:t xml:space="preserve"> А</w:t>
      </w:r>
      <w:r w:rsidR="000E528C">
        <w:rPr>
          <w:lang w:val="ru-RU"/>
        </w:rPr>
        <w:t>.В</w:t>
      </w:r>
      <w:r>
        <w:rPr>
          <w:lang w:val="ru-RU"/>
        </w:rPr>
        <w:t>.</w:t>
      </w:r>
      <w:r w:rsidR="00011CB3">
        <w:rPr>
          <w:lang w:val="ru-RU"/>
        </w:rPr>
        <w:t xml:space="preserve"> </w:t>
      </w:r>
      <w:r w:rsidR="000E528C">
        <w:rPr>
          <w:lang w:val="ru-RU"/>
        </w:rPr>
        <w:t>Павлова</w:t>
      </w:r>
    </w:p>
    <w:p w14:paraId="4FC66851" w14:textId="77777777" w:rsidR="00EA62BD" w:rsidRDefault="00EA62BD">
      <w:pPr>
        <w:rPr>
          <w:rFonts w:eastAsia="Calibri"/>
          <w:sz w:val="21"/>
          <w:lang w:val="ru-RU"/>
        </w:rPr>
      </w:pPr>
    </w:p>
    <w:p w14:paraId="5F6AE650" w14:textId="15A43409" w:rsidR="00EA62BD" w:rsidRDefault="0011682A" w:rsidP="00DB531B">
      <w:pPr>
        <w:rPr>
          <w:sz w:val="21"/>
          <w:lang w:val="ru-RU"/>
        </w:rPr>
      </w:pPr>
      <w:r w:rsidRPr="00263367">
        <w:rPr>
          <w:lang w:val="ru-RU"/>
        </w:rPr>
        <w:t>Присутствовали с правом голоса</w:t>
      </w:r>
      <w:r w:rsidR="00BC1373" w:rsidRPr="00263367">
        <w:rPr>
          <w:lang w:val="ru-RU"/>
        </w:rPr>
        <w:t xml:space="preserve"> члены </w:t>
      </w:r>
      <w:r w:rsidR="00DB531B">
        <w:rPr>
          <w:lang w:val="ru-RU"/>
        </w:rPr>
        <w:t>Президиума</w:t>
      </w:r>
      <w:r w:rsidR="00BC1373" w:rsidRPr="00263367">
        <w:rPr>
          <w:lang w:val="ru-RU"/>
        </w:rPr>
        <w:t xml:space="preserve"> ОСО «БФО»</w:t>
      </w:r>
      <w:r w:rsidR="000E528C" w:rsidRPr="00263367">
        <w:rPr>
          <w:lang w:val="ru-RU"/>
        </w:rPr>
        <w:t xml:space="preserve">: </w:t>
      </w:r>
      <w:r w:rsidR="004B41B2">
        <w:rPr>
          <w:lang w:val="ru-RU"/>
        </w:rPr>
        <w:t>6 человек из 7</w:t>
      </w:r>
      <w:r w:rsidRPr="00263367">
        <w:rPr>
          <w:lang w:val="ru-RU"/>
        </w:rPr>
        <w:t xml:space="preserve"> – </w:t>
      </w:r>
      <w:r w:rsidR="00263367" w:rsidRPr="00263367">
        <w:rPr>
          <w:lang w:val="ru-RU"/>
        </w:rPr>
        <w:t xml:space="preserve">А.И. </w:t>
      </w:r>
      <w:proofErr w:type="spellStart"/>
      <w:r w:rsidR="00263367" w:rsidRPr="00263367">
        <w:rPr>
          <w:lang w:val="ru-RU"/>
        </w:rPr>
        <w:t>Лабчевский</w:t>
      </w:r>
      <w:proofErr w:type="spellEnd"/>
      <w:r w:rsidR="00263367" w:rsidRPr="00263367">
        <w:rPr>
          <w:lang w:val="ru-RU"/>
        </w:rPr>
        <w:t xml:space="preserve">, </w:t>
      </w:r>
      <w:r w:rsidR="00DB531B">
        <w:rPr>
          <w:lang w:val="ru-RU"/>
        </w:rPr>
        <w:t xml:space="preserve">Д.А. </w:t>
      </w:r>
      <w:proofErr w:type="spellStart"/>
      <w:r w:rsidR="00DB531B">
        <w:rPr>
          <w:lang w:val="ru-RU"/>
        </w:rPr>
        <w:t>Крапивко</w:t>
      </w:r>
      <w:proofErr w:type="spellEnd"/>
      <w:r w:rsidR="00263367" w:rsidRPr="00263367">
        <w:rPr>
          <w:lang w:val="ru-RU"/>
        </w:rPr>
        <w:t xml:space="preserve">, </w:t>
      </w:r>
      <w:r w:rsidR="00DB531B">
        <w:rPr>
          <w:lang w:val="ru-RU"/>
        </w:rPr>
        <w:t xml:space="preserve">А.В. </w:t>
      </w:r>
      <w:proofErr w:type="spellStart"/>
      <w:r w:rsidR="00DB531B">
        <w:rPr>
          <w:lang w:val="ru-RU"/>
        </w:rPr>
        <w:t>Роговский</w:t>
      </w:r>
      <w:proofErr w:type="spellEnd"/>
      <w:r w:rsidR="00DB531B">
        <w:rPr>
          <w:lang w:val="ru-RU"/>
        </w:rPr>
        <w:t xml:space="preserve">, Д.П. Миронов, С.В. </w:t>
      </w:r>
      <w:proofErr w:type="spellStart"/>
      <w:r w:rsidR="00DB531B">
        <w:rPr>
          <w:lang w:val="ru-RU"/>
        </w:rPr>
        <w:t>Солодкин</w:t>
      </w:r>
      <w:proofErr w:type="spellEnd"/>
      <w:r w:rsidR="00DB531B">
        <w:rPr>
          <w:lang w:val="ru-RU"/>
        </w:rPr>
        <w:t>, А.В. Павлова.</w:t>
      </w:r>
    </w:p>
    <w:p w14:paraId="23126A39" w14:textId="77777777" w:rsidR="00EA62BD" w:rsidRDefault="00EA62BD">
      <w:pPr>
        <w:rPr>
          <w:rFonts w:eastAsia="Calibri"/>
          <w:sz w:val="21"/>
          <w:lang w:val="ru-RU"/>
        </w:rPr>
      </w:pPr>
    </w:p>
    <w:p w14:paraId="1481DA69" w14:textId="77777777" w:rsidR="00EA62BD" w:rsidRPr="00263367" w:rsidRDefault="0011682A">
      <w:pPr>
        <w:rPr>
          <w:sz w:val="21"/>
          <w:lang w:val="ru-RU"/>
        </w:rPr>
      </w:pPr>
      <w:r w:rsidRPr="00263367">
        <w:rPr>
          <w:rFonts w:eastAsia="Calibri"/>
          <w:lang w:val="ru-RU"/>
        </w:rPr>
        <w:t>Повестка дня:</w:t>
      </w:r>
    </w:p>
    <w:p w14:paraId="7C3769DC" w14:textId="019362B6" w:rsidR="000E528C" w:rsidRPr="00263367" w:rsidRDefault="00832396" w:rsidP="000E528C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832396">
        <w:rPr>
          <w:lang w:val="ru-RU"/>
        </w:rPr>
        <w:t>Об удержании затрат на банковское обслуживание при перечислении денежных средств со счета ОСО «БФО» в том случае, если перевод был ошибочным или не инициирован БФО</w:t>
      </w:r>
      <w:r w:rsidR="000E528C" w:rsidRPr="00263367">
        <w:rPr>
          <w:lang w:val="ru-RU"/>
        </w:rPr>
        <w:t>.</w:t>
      </w:r>
    </w:p>
    <w:p w14:paraId="6ED4AACC" w14:textId="6FA9440D" w:rsidR="00213547" w:rsidRDefault="00213547">
      <w:pPr>
        <w:spacing w:before="120"/>
        <w:jc w:val="both"/>
        <w:rPr>
          <w:lang w:val="ru-RU"/>
        </w:rPr>
      </w:pPr>
    </w:p>
    <w:p w14:paraId="101209CA" w14:textId="1DA34953" w:rsidR="00DB531B" w:rsidRPr="00DB531B" w:rsidRDefault="00832396">
      <w:pPr>
        <w:pStyle w:val="ListParagraph"/>
        <w:numPr>
          <w:ilvl w:val="0"/>
          <w:numId w:val="2"/>
        </w:numPr>
        <w:spacing w:before="240"/>
        <w:jc w:val="both"/>
        <w:rPr>
          <w:sz w:val="21"/>
          <w:lang w:val="ru-RU"/>
        </w:rPr>
      </w:pPr>
      <w:r w:rsidRPr="00832396">
        <w:rPr>
          <w:lang w:val="ru-RU"/>
        </w:rPr>
        <w:t>Об удержании затрат на банковское обслуживание при перечислении денежных средств со счета ОСО «БФО» в том случае, если перевод был ошибочным или не инициирован БФО</w:t>
      </w:r>
      <w:r w:rsidR="00DB531B" w:rsidRPr="00263367">
        <w:rPr>
          <w:lang w:val="ru-RU"/>
        </w:rPr>
        <w:t>.</w:t>
      </w:r>
    </w:p>
    <w:p w14:paraId="4D16D430" w14:textId="4FE1449D" w:rsidR="00EA62BD" w:rsidRDefault="0011682A" w:rsidP="00DB531B">
      <w:pPr>
        <w:pStyle w:val="ListParagraph"/>
        <w:spacing w:before="240"/>
        <w:ind w:left="390"/>
        <w:jc w:val="both"/>
        <w:rPr>
          <w:sz w:val="21"/>
          <w:lang w:val="ru-RU"/>
        </w:rPr>
      </w:pPr>
      <w:r>
        <w:rPr>
          <w:lang w:val="ru-RU"/>
        </w:rPr>
        <w:t>СЛУШАЛИ:</w:t>
      </w:r>
    </w:p>
    <w:p w14:paraId="2D3210C8" w14:textId="0F9F541B" w:rsidR="00E167CC" w:rsidRDefault="00832396" w:rsidP="00832396">
      <w:pPr>
        <w:pStyle w:val="ListParagraph"/>
        <w:ind w:left="0" w:firstLine="709"/>
        <w:jc w:val="both"/>
        <w:rPr>
          <w:lang w:val="ru-RU"/>
        </w:rPr>
      </w:pPr>
      <w:r>
        <w:rPr>
          <w:lang w:val="ru-RU"/>
        </w:rPr>
        <w:t>Павлова</w:t>
      </w:r>
      <w:r w:rsidR="004A2D63">
        <w:rPr>
          <w:lang w:val="ru-RU"/>
        </w:rPr>
        <w:t>:</w:t>
      </w:r>
      <w:r w:rsidR="0011682A">
        <w:rPr>
          <w:lang w:val="ru-RU"/>
        </w:rPr>
        <w:t xml:space="preserve"> </w:t>
      </w:r>
      <w:r w:rsidRPr="00832396">
        <w:rPr>
          <w:lang w:val="ru-RU"/>
        </w:rPr>
        <w:t xml:space="preserve">В последнее время несколько раз БФО получала ошибочные платежи через ЕРИП. Наверное, какие-то кружки неправильно рассказали своим воспитанникам, как платить, потому что платежей поступило сразу несколько и суммы были одинаковые. Мы их сейчас возвращаем по заявлениям заплативших людей. Так как эти действия не бесплатны (чем большее количество платежей мы проводим в банке, тем дороже обслуживание), я предлагаю провести </w:t>
      </w:r>
      <w:proofErr w:type="spellStart"/>
      <w:r w:rsidRPr="00832396">
        <w:rPr>
          <w:lang w:val="ru-RU"/>
        </w:rPr>
        <w:t>Презди</w:t>
      </w:r>
      <w:r>
        <w:rPr>
          <w:lang w:val="ru-RU"/>
        </w:rPr>
        <w:t>умом</w:t>
      </w:r>
      <w:proofErr w:type="spellEnd"/>
      <w:r>
        <w:rPr>
          <w:lang w:val="ru-RU"/>
        </w:rPr>
        <w:t xml:space="preserve"> голосование: для проведения </w:t>
      </w:r>
      <w:bookmarkStart w:id="0" w:name="_GoBack"/>
      <w:bookmarkEnd w:id="0"/>
      <w:r w:rsidRPr="00832396">
        <w:rPr>
          <w:lang w:val="ru-RU"/>
        </w:rPr>
        <w:t>возврата ошибочно перечисленных денежных средств удерживать 2.50 рубля как возмещение нам затрат на банковское обслуживание при проведении такой операции. Почему именно 2.50 рублей - если бы мы подавали платежку без пакета обслуживания, как делалось раньше, это стоило бы 2.50 рубля. И все как бы ясно. Сейчас у нас интернет-банк, но его стоимость тоже зависит от количества платежных документов, не так явно и не всегда даже хватит 2.50, но это хотя бы какая-то компенсация абсолютно</w:t>
      </w:r>
      <w:r>
        <w:rPr>
          <w:lang w:val="ru-RU"/>
        </w:rPr>
        <w:t xml:space="preserve"> бессмысленных для БФО платежей</w:t>
      </w:r>
      <w:r w:rsidR="004A2D63">
        <w:rPr>
          <w:lang w:val="ru-RU"/>
        </w:rPr>
        <w:t>.</w:t>
      </w:r>
    </w:p>
    <w:p w14:paraId="20071760" w14:textId="77777777" w:rsidR="00E167CC" w:rsidRDefault="00E167CC" w:rsidP="00E167CC">
      <w:pPr>
        <w:pStyle w:val="ListParagraph"/>
        <w:keepNext/>
        <w:spacing w:before="200"/>
        <w:ind w:left="0"/>
        <w:jc w:val="both"/>
        <w:rPr>
          <w:sz w:val="21"/>
          <w:lang w:val="ru-RU"/>
        </w:rPr>
      </w:pPr>
      <w:r>
        <w:rPr>
          <w:lang w:val="ru-RU"/>
        </w:rPr>
        <w:t>РЕШИЛИ:</w:t>
      </w:r>
    </w:p>
    <w:p w14:paraId="4B1884E8" w14:textId="4203844C" w:rsidR="00E167CC" w:rsidRDefault="00832396" w:rsidP="00832396">
      <w:pPr>
        <w:pStyle w:val="ListParagraph"/>
        <w:numPr>
          <w:ilvl w:val="1"/>
          <w:numId w:val="2"/>
        </w:numPr>
        <w:jc w:val="both"/>
        <w:rPr>
          <w:lang w:val="ru-RU"/>
        </w:rPr>
      </w:pPr>
      <w:r w:rsidRPr="00832396">
        <w:rPr>
          <w:lang w:val="ru-RU"/>
        </w:rPr>
        <w:t>Для проведения возврата ошибочно перечисленных денежных средств удерживать 2.50 BYN как возмещение затрат на банковское обслуживание ОСО "БФО" при проведении такой операции</w:t>
      </w:r>
      <w:r>
        <w:rPr>
          <w:lang w:val="ru-RU"/>
        </w:rPr>
        <w:t>.</w:t>
      </w:r>
    </w:p>
    <w:p w14:paraId="1D651218" w14:textId="77777777" w:rsidR="00E167CC" w:rsidRDefault="00E167CC" w:rsidP="00E167CC">
      <w:pPr>
        <w:jc w:val="both"/>
        <w:rPr>
          <w:lang w:val="ru-RU"/>
        </w:rPr>
      </w:pPr>
      <w:r w:rsidRPr="00E167CC">
        <w:rPr>
          <w:lang w:val="ru-RU"/>
        </w:rPr>
        <w:t>ГОЛОСОВАЛИ:</w:t>
      </w:r>
    </w:p>
    <w:p w14:paraId="06AF999E" w14:textId="189731A3" w:rsidR="00E167CC" w:rsidRPr="00E167CC" w:rsidRDefault="004A2D63" w:rsidP="00E167CC">
      <w:pPr>
        <w:jc w:val="both"/>
        <w:rPr>
          <w:lang w:val="ru-RU"/>
        </w:rPr>
      </w:pPr>
      <w:r>
        <w:rPr>
          <w:lang w:val="ru-RU"/>
        </w:rPr>
        <w:t>Голосовали: «</w:t>
      </w:r>
      <w:r w:rsidR="00832396">
        <w:rPr>
          <w:lang w:val="ru-RU"/>
        </w:rPr>
        <w:t>за» – 5</w:t>
      </w:r>
      <w:r w:rsidR="00E167CC">
        <w:rPr>
          <w:lang w:val="ru-RU"/>
        </w:rPr>
        <w:t xml:space="preserve"> голос</w:t>
      </w:r>
      <w:r w:rsidR="00832396">
        <w:rPr>
          <w:lang w:val="ru-RU"/>
        </w:rPr>
        <w:t>ов</w:t>
      </w:r>
      <w:r w:rsidR="00331BAF">
        <w:rPr>
          <w:lang w:val="ru-RU"/>
        </w:rPr>
        <w:t>; «</w:t>
      </w:r>
      <w:r w:rsidR="00832396">
        <w:rPr>
          <w:lang w:val="ru-RU"/>
        </w:rPr>
        <w:t>против</w:t>
      </w:r>
      <w:r>
        <w:rPr>
          <w:lang w:val="ru-RU"/>
        </w:rPr>
        <w:t xml:space="preserve">» – </w:t>
      </w:r>
      <w:r w:rsidR="00832396">
        <w:rPr>
          <w:lang w:val="ru-RU"/>
        </w:rPr>
        <w:t>0</w:t>
      </w:r>
      <w:r>
        <w:rPr>
          <w:lang w:val="ru-RU"/>
        </w:rPr>
        <w:t xml:space="preserve"> голос</w:t>
      </w:r>
      <w:r w:rsidR="00832396">
        <w:rPr>
          <w:lang w:val="ru-RU"/>
        </w:rPr>
        <w:t>ов</w:t>
      </w:r>
      <w:r w:rsidR="00E167CC">
        <w:rPr>
          <w:lang w:val="ru-RU"/>
        </w:rPr>
        <w:t>; «</w:t>
      </w:r>
      <w:r w:rsidR="00832396">
        <w:rPr>
          <w:lang w:val="ru-RU"/>
        </w:rPr>
        <w:t>воздержался</w:t>
      </w:r>
      <w:r w:rsidR="00E167CC">
        <w:rPr>
          <w:lang w:val="ru-RU"/>
        </w:rPr>
        <w:t xml:space="preserve">» – </w:t>
      </w:r>
      <w:r>
        <w:rPr>
          <w:lang w:val="ru-RU"/>
        </w:rPr>
        <w:t>1 голос</w:t>
      </w:r>
      <w:r w:rsidR="00E167CC">
        <w:rPr>
          <w:lang w:val="ru-RU"/>
        </w:rPr>
        <w:t>.</w:t>
      </w:r>
    </w:p>
    <w:p w14:paraId="1E786271" w14:textId="0D861956" w:rsidR="00331BAF" w:rsidRPr="00DB531B" w:rsidRDefault="00E167CC" w:rsidP="004A2D63">
      <w:pPr>
        <w:ind w:firstLine="709"/>
        <w:jc w:val="both"/>
        <w:rPr>
          <w:lang w:val="ru-RU"/>
        </w:rPr>
      </w:pPr>
      <w:r>
        <w:rPr>
          <w:lang w:val="ru-RU"/>
        </w:rPr>
        <w:t>Решение принято большинством голосов.</w:t>
      </w:r>
      <w:r w:rsidR="004A2D63">
        <w:rPr>
          <w:lang w:val="ru-RU"/>
        </w:rPr>
        <w:t xml:space="preserve"> Количество зачетных стартов в элитном рейтинге изменено на 6</w:t>
      </w:r>
      <w:r w:rsidR="00331BAF">
        <w:rPr>
          <w:lang w:val="ru-RU"/>
        </w:rPr>
        <w:t>.</w:t>
      </w:r>
    </w:p>
    <w:p w14:paraId="6B524963" w14:textId="21CE29A5" w:rsidR="00EA62BD" w:rsidRDefault="0011682A">
      <w:pPr>
        <w:tabs>
          <w:tab w:val="left" w:pos="6804"/>
        </w:tabs>
        <w:spacing w:before="840"/>
        <w:jc w:val="both"/>
        <w:rPr>
          <w:sz w:val="21"/>
          <w:lang w:val="ru-RU"/>
        </w:rPr>
      </w:pPr>
      <w:r>
        <w:rPr>
          <w:rFonts w:eastAsia="Calibri"/>
          <w:lang w:val="ru-RU"/>
        </w:rPr>
        <w:t>П</w:t>
      </w:r>
      <w:r w:rsidR="007B2739">
        <w:rPr>
          <w:rFonts w:eastAsia="Calibri"/>
          <w:lang w:val="ru-RU"/>
        </w:rPr>
        <w:t>редседатель</w:t>
      </w:r>
      <w:r w:rsidR="007B2739">
        <w:rPr>
          <w:rFonts w:eastAsia="Calibri"/>
          <w:lang w:val="ru-RU"/>
        </w:rPr>
        <w:tab/>
      </w:r>
      <w:proofErr w:type="spellStart"/>
      <w:r w:rsidR="007B2739">
        <w:rPr>
          <w:rFonts w:eastAsia="Calibri"/>
          <w:lang w:val="ru-RU"/>
        </w:rPr>
        <w:t>А</w:t>
      </w:r>
      <w:r w:rsidR="000E37A1">
        <w:rPr>
          <w:rFonts w:eastAsia="Calibri"/>
          <w:lang w:val="ru-RU"/>
        </w:rPr>
        <w:t>.</w:t>
      </w:r>
      <w:r w:rsidR="007B2739">
        <w:rPr>
          <w:lang w:val="ru-RU"/>
        </w:rPr>
        <w:t>И</w:t>
      </w:r>
      <w:r w:rsidR="00957609">
        <w:rPr>
          <w:lang w:val="ru-RU"/>
        </w:rPr>
        <w:t>.</w:t>
      </w:r>
      <w:r w:rsidR="000E37A1">
        <w:rPr>
          <w:lang w:val="ru-RU"/>
        </w:rPr>
        <w:t>Ла</w:t>
      </w:r>
      <w:r w:rsidR="007B2739">
        <w:rPr>
          <w:lang w:val="ru-RU"/>
        </w:rPr>
        <w:t>бчевский</w:t>
      </w:r>
      <w:proofErr w:type="spellEnd"/>
    </w:p>
    <w:p w14:paraId="4ED65420" w14:textId="33FBE998" w:rsidR="00EA62BD" w:rsidRDefault="00957609">
      <w:pPr>
        <w:tabs>
          <w:tab w:val="left" w:pos="6804"/>
        </w:tabs>
        <w:jc w:val="both"/>
        <w:rPr>
          <w:sz w:val="21"/>
          <w:lang w:val="ru-RU"/>
        </w:rPr>
      </w:pPr>
      <w:r>
        <w:rPr>
          <w:rFonts w:eastAsia="Calibri"/>
          <w:lang w:val="ru-RU"/>
        </w:rPr>
        <w:t>Секретарь</w:t>
      </w:r>
      <w:r>
        <w:rPr>
          <w:rFonts w:eastAsia="Calibri"/>
          <w:lang w:val="ru-RU"/>
        </w:rPr>
        <w:tab/>
      </w:r>
      <w:proofErr w:type="spellStart"/>
      <w:r>
        <w:rPr>
          <w:rFonts w:eastAsia="Calibri"/>
          <w:lang w:val="ru-RU"/>
        </w:rPr>
        <w:t>А</w:t>
      </w:r>
      <w:r>
        <w:rPr>
          <w:lang w:val="ru-RU"/>
        </w:rPr>
        <w:t>.В</w:t>
      </w:r>
      <w:r w:rsidR="0011682A">
        <w:rPr>
          <w:lang w:val="ru-RU"/>
        </w:rPr>
        <w:t>.</w:t>
      </w:r>
      <w:r>
        <w:rPr>
          <w:lang w:val="ru-RU"/>
        </w:rPr>
        <w:t>Павлова</w:t>
      </w:r>
      <w:proofErr w:type="spellEnd"/>
    </w:p>
    <w:sectPr w:rsidR="00EA62BD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E2B"/>
    <w:multiLevelType w:val="multilevel"/>
    <w:tmpl w:val="0B7A8E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233E25"/>
    <w:multiLevelType w:val="multilevel"/>
    <w:tmpl w:val="C3CE66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0E1600C"/>
    <w:multiLevelType w:val="hybridMultilevel"/>
    <w:tmpl w:val="30F80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B4ED0"/>
    <w:multiLevelType w:val="hybridMultilevel"/>
    <w:tmpl w:val="B912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321BC"/>
    <w:multiLevelType w:val="hybridMultilevel"/>
    <w:tmpl w:val="8744C296"/>
    <w:lvl w:ilvl="0" w:tplc="EA4AA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4609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2BD"/>
    <w:rsid w:val="00011CB3"/>
    <w:rsid w:val="0004646E"/>
    <w:rsid w:val="00053C2E"/>
    <w:rsid w:val="00061864"/>
    <w:rsid w:val="00062092"/>
    <w:rsid w:val="0008194F"/>
    <w:rsid w:val="000B44AD"/>
    <w:rsid w:val="000D0DCA"/>
    <w:rsid w:val="000E37A1"/>
    <w:rsid w:val="000E528C"/>
    <w:rsid w:val="00107AFE"/>
    <w:rsid w:val="00112312"/>
    <w:rsid w:val="0011682A"/>
    <w:rsid w:val="00177026"/>
    <w:rsid w:val="0019136C"/>
    <w:rsid w:val="001D1083"/>
    <w:rsid w:val="00213547"/>
    <w:rsid w:val="00240CC2"/>
    <w:rsid w:val="00263367"/>
    <w:rsid w:val="002E29AF"/>
    <w:rsid w:val="002F0688"/>
    <w:rsid w:val="00331BAF"/>
    <w:rsid w:val="0034065A"/>
    <w:rsid w:val="003411F1"/>
    <w:rsid w:val="00341A26"/>
    <w:rsid w:val="003579B6"/>
    <w:rsid w:val="003739C4"/>
    <w:rsid w:val="003A2150"/>
    <w:rsid w:val="003D371A"/>
    <w:rsid w:val="003F02D0"/>
    <w:rsid w:val="003F0621"/>
    <w:rsid w:val="00426553"/>
    <w:rsid w:val="00426D86"/>
    <w:rsid w:val="004534D1"/>
    <w:rsid w:val="00454F3E"/>
    <w:rsid w:val="004A12D0"/>
    <w:rsid w:val="004A2D63"/>
    <w:rsid w:val="004A4A45"/>
    <w:rsid w:val="004B41B2"/>
    <w:rsid w:val="004D0319"/>
    <w:rsid w:val="004E0FC5"/>
    <w:rsid w:val="005046E7"/>
    <w:rsid w:val="00506E5A"/>
    <w:rsid w:val="0051795A"/>
    <w:rsid w:val="00532D7F"/>
    <w:rsid w:val="00533DC3"/>
    <w:rsid w:val="005577DA"/>
    <w:rsid w:val="00557880"/>
    <w:rsid w:val="00562586"/>
    <w:rsid w:val="005A58FD"/>
    <w:rsid w:val="0061450C"/>
    <w:rsid w:val="00636E8D"/>
    <w:rsid w:val="00637032"/>
    <w:rsid w:val="00681034"/>
    <w:rsid w:val="006A0FAB"/>
    <w:rsid w:val="006B16D0"/>
    <w:rsid w:val="006B1F39"/>
    <w:rsid w:val="006B4860"/>
    <w:rsid w:val="006C7B91"/>
    <w:rsid w:val="006F1F0D"/>
    <w:rsid w:val="007325A3"/>
    <w:rsid w:val="00737EFA"/>
    <w:rsid w:val="0076189B"/>
    <w:rsid w:val="007A4CFC"/>
    <w:rsid w:val="007B2739"/>
    <w:rsid w:val="00804159"/>
    <w:rsid w:val="00824195"/>
    <w:rsid w:val="00832396"/>
    <w:rsid w:val="00834345"/>
    <w:rsid w:val="008464FE"/>
    <w:rsid w:val="008718D6"/>
    <w:rsid w:val="00922DE7"/>
    <w:rsid w:val="00931FC0"/>
    <w:rsid w:val="00935905"/>
    <w:rsid w:val="00956605"/>
    <w:rsid w:val="00957609"/>
    <w:rsid w:val="009825A5"/>
    <w:rsid w:val="00984622"/>
    <w:rsid w:val="009F307E"/>
    <w:rsid w:val="00A06FD3"/>
    <w:rsid w:val="00A149A0"/>
    <w:rsid w:val="00A40BDC"/>
    <w:rsid w:val="00A423C1"/>
    <w:rsid w:val="00A511C1"/>
    <w:rsid w:val="00A74667"/>
    <w:rsid w:val="00AB02C2"/>
    <w:rsid w:val="00AC5F55"/>
    <w:rsid w:val="00AD3E6A"/>
    <w:rsid w:val="00AF11A5"/>
    <w:rsid w:val="00AF11E2"/>
    <w:rsid w:val="00B0759F"/>
    <w:rsid w:val="00B413D6"/>
    <w:rsid w:val="00B515C1"/>
    <w:rsid w:val="00B72B7E"/>
    <w:rsid w:val="00B767A9"/>
    <w:rsid w:val="00BA56C0"/>
    <w:rsid w:val="00BC1373"/>
    <w:rsid w:val="00BE0E59"/>
    <w:rsid w:val="00BF43ED"/>
    <w:rsid w:val="00C43900"/>
    <w:rsid w:val="00C53BA9"/>
    <w:rsid w:val="00C861E0"/>
    <w:rsid w:val="00CE0506"/>
    <w:rsid w:val="00CE0F8B"/>
    <w:rsid w:val="00D376A8"/>
    <w:rsid w:val="00D5048E"/>
    <w:rsid w:val="00DA4CC3"/>
    <w:rsid w:val="00DA750F"/>
    <w:rsid w:val="00DB531B"/>
    <w:rsid w:val="00DB66FA"/>
    <w:rsid w:val="00DC5316"/>
    <w:rsid w:val="00DE67D5"/>
    <w:rsid w:val="00E062EB"/>
    <w:rsid w:val="00E167CC"/>
    <w:rsid w:val="00E43917"/>
    <w:rsid w:val="00E50417"/>
    <w:rsid w:val="00E53CEA"/>
    <w:rsid w:val="00E56771"/>
    <w:rsid w:val="00E64687"/>
    <w:rsid w:val="00EA62BD"/>
    <w:rsid w:val="00EA6894"/>
    <w:rsid w:val="00ED6EC4"/>
    <w:rsid w:val="00F41D9B"/>
    <w:rsid w:val="00F70326"/>
    <w:rsid w:val="00F967D9"/>
    <w:rsid w:val="00FD2894"/>
    <w:rsid w:val="00FD3659"/>
    <w:rsid w:val="00FE5921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C6345"/>
  <w15:docId w15:val="{BA5219A4-A2C9-42A6-9E37-9C2C51F9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D7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7F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D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D7F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D7F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D7F"/>
    <w:rPr>
      <w:rFonts w:cs="Mangal"/>
      <w:b/>
      <w:b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341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Rudakouskaya</dc:creator>
  <dc:description/>
  <cp:lastModifiedBy>Hanna Rudakouskaya</cp:lastModifiedBy>
  <cp:revision>3</cp:revision>
  <dcterms:created xsi:type="dcterms:W3CDTF">2020-06-15T06:46:00Z</dcterms:created>
  <dcterms:modified xsi:type="dcterms:W3CDTF">2020-06-15T06:53:00Z</dcterms:modified>
  <dc:language>en-US</dc:language>
</cp:coreProperties>
</file>